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svg" ContentType="image/svg+xml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webp" ContentType="image/webp"/>
  <Default Extension="pdf" ContentType="application/pdf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after="0" w:afterAutospacing="0"/>
      </w:pPr>
      <w:r>
        <w:t>Building confidence in yourself and your ability to speak before an audience is a process. Even experienced speakers often feel nervous before they stand up to speak. Confidence grows through preparation, practice, experience, and proper perspective.</w:t>
      </w:r>
    </w:p>
    <w:p>
      <w:pPr>
        <w:spacing w:after="0" w:afterAutospacing="0"/>
      </w:pPr>
      <w:r/>
    </w:p>
    <w:p>
      <w:pPr>
        <w:pStyle w:val="para2"/>
        <w:numPr>
          <w:ilvl w:val="0"/>
          <w:numId w:val="5"/>
        </w:numPr>
        <w:ind w:left="360" w:hanging="360"/>
        <w:spacing w:before="0" w:after="0" w:afterAutospacing="0"/>
        <w:keepNext w:val="0"/>
        <w:keep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</w:rPr>
      </w:pPr>
      <w:r>
        <w:rPr>
          <w:color w:val="000000"/>
        </w:rPr>
        <w:t>Prepare Thoroughly</w:t>
      </w:r>
    </w:p>
    <w:p>
      <w:pPr>
        <w:ind w:left="360"/>
        <w:spacing w:after="0" w:afterAutospacing="0"/>
        <w:tabs defTabSz="360">
          <w:tab w:val="left" w:pos="360" w:leader="none"/>
          <w:tab w:val="clear" w:pos="2880" w:leader="none"/>
        </w:tabs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color w:val="000000"/>
          <w:sz w:val="24"/>
          <w:szCs w:val="32"/>
        </w:rPr>
        <w:t>One of the greatest confidence-builders is knowing your material well.</w:t>
      </w:r>
    </w:p>
    <w:p>
      <w:pPr>
        <w:pStyle w:val="para6"/>
        <w:numPr>
          <w:ilvl w:val="0"/>
          <w:numId w:val="4"/>
        </w:numPr>
        <w:ind w:left="1080" w:hanging="360"/>
        <w:tabs defTabSz="360">
          <w:tab w:val="left" w:pos="360" w:leader="none"/>
          <w:tab w:val="clear" w:pos="2880" w:leader="none"/>
        </w:tabs>
      </w:pPr>
      <w:r>
        <w:t>Study your subject carefully.</w:t>
      </w:r>
    </w:p>
    <w:p>
      <w:pPr>
        <w:pStyle w:val="para6"/>
        <w:numPr>
          <w:ilvl w:val="0"/>
          <w:numId w:val="4"/>
        </w:numPr>
        <w:ind w:left="1080" w:hanging="360"/>
        <w:tabs defTabSz="360">
          <w:tab w:val="left" w:pos="360" w:leader="none"/>
          <w:tab w:val="clear" w:pos="2880" w:leader="none"/>
        </w:tabs>
      </w:pPr>
      <w:r>
        <w:t>Organize your thoughts logically.</w:t>
      </w:r>
    </w:p>
    <w:p>
      <w:pPr>
        <w:pStyle w:val="para6"/>
        <w:numPr>
          <w:ilvl w:val="0"/>
          <w:numId w:val="4"/>
        </w:numPr>
        <w:ind w:left="1080" w:hanging="360"/>
        <w:tabs defTabSz="360">
          <w:tab w:val="left" w:pos="360" w:leader="none"/>
          <w:tab w:val="clear" w:pos="2880" w:leader="none"/>
        </w:tabs>
      </w:pPr>
      <w:r>
        <w:t>Use a clear outline rather than memorizing every word.</w:t>
      </w:r>
    </w:p>
    <w:p>
      <w:pPr>
        <w:pStyle w:val="para6"/>
        <w:numPr>
          <w:ilvl w:val="0"/>
          <w:numId w:val="4"/>
        </w:numPr>
        <w:ind w:left="1080" w:hanging="360"/>
        <w:tabs defTabSz="360">
          <w:tab w:val="left" w:pos="360" w:leader="none"/>
          <w:tab w:val="clear" w:pos="2880" w:leader="none"/>
        </w:tabs>
      </w:pPr>
      <w:r>
        <w:t>Anticipate questions that may arise.</w:t>
      </w:r>
    </w:p>
    <w:p>
      <w:pPr>
        <w:pStyle w:val="para6"/>
        <w:numPr>
          <w:ilvl w:val="0"/>
          <w:numId w:val="4"/>
        </w:numPr>
        <w:ind w:left="1080" w:hanging="360"/>
        <w:tabs defTabSz="360">
          <w:tab w:val="left" w:pos="360" w:leader="none"/>
          <w:tab w:val="clear" w:pos="2880" w:leader="none"/>
        </w:tabs>
      </w:pPr>
      <w:r>
        <w:t>Practice until you can discuss the subject comfortably.</w:t>
      </w:r>
    </w:p>
    <w:p>
      <w:pPr>
        <w:pStyle w:val="para7"/>
        <w:rPr>
          <w:b/>
        </w:rPr>
      </w:pPr>
      <w:r>
        <w:rPr>
          <w:b/>
        </w:rPr>
        <w:t>Proverbs 15:28</w:t>
      </w:r>
    </w:p>
    <w:p>
      <w:pPr>
        <w:pStyle w:val="para7"/>
      </w:pPr>
      <w:r>
        <w:t>"The heart of the righteous studies to answer; ..."</w:t>
      </w:r>
    </w:p>
    <w:p>
      <w:pPr>
        <w:ind w:left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color w:val="000000"/>
          <w:sz w:val="24"/>
          <w:szCs w:val="32"/>
        </w:rPr>
      </w:r>
    </w:p>
    <w:p>
      <w:pPr>
        <w:ind w:left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color w:val="000000"/>
          <w:sz w:val="24"/>
          <w:szCs w:val="32"/>
        </w:rPr>
        <w:t>When you know your material, fear decreases.</w:t>
      </w:r>
    </w:p>
    <w:p>
      <w:pPr>
        <w:ind w:left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color w:val="000000"/>
          <w:sz w:val="24"/>
          <w:szCs w:val="32"/>
        </w:rPr>
      </w:r>
    </w:p>
    <w:p>
      <w:pPr>
        <w:pStyle w:val="para2"/>
        <w:spacing w:before="0" w:after="0" w:afterAutospacing="0"/>
        <w:keepNext w:val="0"/>
        <w:keep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</w:rPr>
      </w:pPr>
      <w:r>
        <w:rPr>
          <w:color w:val="000000"/>
        </w:rPr>
        <w:t>2. Start Small</w:t>
      </w:r>
    </w:p>
    <w:p>
      <w:pPr>
        <w:ind w:left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color w:val="000000"/>
          <w:sz w:val="24"/>
          <w:szCs w:val="32"/>
        </w:rPr>
        <w:t>Confidence is built gradually.</w:t>
      </w:r>
    </w:p>
    <w:p>
      <w:pPr>
        <w:pStyle w:val="para6"/>
        <w:numPr>
          <w:ilvl w:val="0"/>
          <w:numId w:val="4"/>
        </w:numPr>
        <w:ind w:left="1080" w:hanging="360"/>
      </w:pPr>
      <w:r>
        <w:t>Speak up in small group discussions.</w:t>
      </w:r>
    </w:p>
    <w:p>
      <w:pPr>
        <w:pStyle w:val="para6"/>
        <w:numPr>
          <w:ilvl w:val="0"/>
          <w:numId w:val="4"/>
        </w:numPr>
        <w:ind w:left="1080" w:hanging="360"/>
      </w:pPr>
      <w:r>
        <w:t>Lead a prayer or devotional.</w:t>
      </w:r>
    </w:p>
    <w:p>
      <w:pPr>
        <w:pStyle w:val="para6"/>
        <w:numPr>
          <w:ilvl w:val="0"/>
          <w:numId w:val="4"/>
        </w:numPr>
        <w:ind w:left="1080" w:hanging="360"/>
      </w:pPr>
      <w:r>
        <w:t>Teach a short class.</w:t>
      </w:r>
    </w:p>
    <w:p>
      <w:pPr>
        <w:pStyle w:val="para6"/>
        <w:numPr>
          <w:ilvl w:val="0"/>
          <w:numId w:val="4"/>
        </w:numPr>
        <w:ind w:left="1080" w:hanging="360"/>
      </w:pPr>
      <w:r>
        <w:t>Give a brief announcement.</w:t>
      </w:r>
    </w:p>
    <w:p>
      <w:pPr>
        <w:ind w:left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color w:val="000000"/>
          <w:sz w:val="24"/>
          <w:szCs w:val="32"/>
        </w:rPr>
        <w:t>Each successful experience becomes evidence that you can do more.</w:t>
      </w:r>
    </w:p>
    <w:p>
      <w:pPr>
        <w:ind w:left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color w:val="000000"/>
          <w:sz w:val="24"/>
          <w:szCs w:val="32"/>
        </w:rPr>
      </w:r>
    </w:p>
    <w:p>
      <w:pPr>
        <w:pStyle w:val="para2"/>
        <w:spacing w:before="0" w:after="0" w:afterAutospacing="0"/>
        <w:keepNext w:val="0"/>
        <w:keep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</w:rPr>
      </w:pPr>
      <w:r>
        <w:rPr>
          <w:color w:val="000000"/>
        </w:rPr>
        <w:t>3. Practice Out Loud</w:t>
      </w:r>
    </w:p>
    <w:p>
      <w:pPr>
        <w:ind w:left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color w:val="000000"/>
          <w:sz w:val="24"/>
          <w:szCs w:val="32"/>
        </w:rPr>
        <w:t>Many people prepare silently and are surprised when speaking feels awkward.</w:t>
      </w:r>
    </w:p>
    <w:p>
      <w:pPr>
        <w:ind w:left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color w:val="000000"/>
          <w:sz w:val="24"/>
          <w:szCs w:val="32"/>
        </w:rPr>
        <w:t>Instead:</w:t>
      </w:r>
    </w:p>
    <w:p>
      <w:pPr>
        <w:pStyle w:val="para6"/>
        <w:numPr>
          <w:ilvl w:val="0"/>
          <w:numId w:val="4"/>
        </w:numPr>
        <w:ind w:left="720" w:hanging="360"/>
      </w:pPr>
      <w:r>
        <w:t>Practice standing up.</w:t>
      </w:r>
    </w:p>
    <w:p>
      <w:pPr>
        <w:pStyle w:val="para6"/>
        <w:numPr>
          <w:ilvl w:val="0"/>
          <w:numId w:val="4"/>
        </w:numPr>
        <w:ind w:left="720" w:hanging="360"/>
      </w:pPr>
      <w:r>
        <w:t>Speak aloud.</w:t>
      </w:r>
    </w:p>
    <w:p>
      <w:pPr>
        <w:pStyle w:val="para6"/>
        <w:numPr>
          <w:ilvl w:val="0"/>
          <w:numId w:val="4"/>
        </w:numPr>
        <w:ind w:left="720" w:hanging="360"/>
      </w:pPr>
      <w:r>
        <w:t>Time yourself.</w:t>
      </w:r>
    </w:p>
    <w:p>
      <w:pPr>
        <w:pStyle w:val="para6"/>
        <w:numPr>
          <w:ilvl w:val="0"/>
          <w:numId w:val="4"/>
        </w:numPr>
        <w:ind w:left="720" w:hanging="360"/>
      </w:pPr>
      <w:r>
        <w:t>Record yourself and listen.</w:t>
      </w:r>
    </w:p>
    <w:p>
      <w:pPr>
        <w:pStyle w:val="para6"/>
        <w:numPr>
          <w:ilvl w:val="0"/>
          <w:numId w:val="4"/>
        </w:numPr>
        <w:ind w:left="720" w:hanging="360"/>
      </w:pPr>
      <w:r>
        <w:t>Practice in front of family or friends.</w:t>
      </w:r>
    </w:p>
    <w:p>
      <w:pPr>
        <w:pStyle w:val="para6"/>
        <w:numPr>
          <w:ilvl w:val="0"/>
          <w:numId w:val="4"/>
        </w:numPr>
        <w:ind w:left="720" w:hanging="360"/>
      </w:pPr>
      <w:r>
        <w:t>The more familiar the speech feels, the less intimidating the audience becomes.</w:t>
      </w:r>
    </w:p>
    <w:p>
      <w:pPr>
        <w:pStyle w:val="para2"/>
        <w:spacing w:before="0" w:after="0" w:afterAutospacing="0"/>
        <w:keepNext w:val="0"/>
        <w:keep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</w:rPr>
      </w:pPr>
      <w:r>
        <w:rPr>
          <w:color w:val="000000"/>
        </w:rPr>
        <w:t>4. Focus on the Message, Not Yourself</w:t>
      </w:r>
    </w:p>
    <w:p>
      <w:pPr>
        <w:ind w:left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color w:val="000000"/>
          <w:sz w:val="24"/>
          <w:szCs w:val="32"/>
        </w:rPr>
        <w:t>Much nervousness comes from excessive self-focus.</w:t>
      </w:r>
    </w:p>
    <w:p>
      <w:pPr>
        <w:ind w:left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i/>
          <w:i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i/>
          <w:iCs/>
          <w:color w:val="000000"/>
          <w:sz w:val="24"/>
          <w:szCs w:val="32"/>
        </w:rPr>
        <w:t>Instead of thinking:</w:t>
      </w:r>
    </w:p>
    <w:p>
      <w:pPr>
        <w:pStyle w:val="para6"/>
        <w:numPr>
          <w:ilvl w:val="0"/>
          <w:numId w:val="4"/>
        </w:numPr>
        <w:ind w:left="720" w:hanging="360"/>
      </w:pPr>
      <w:r>
        <w:t>"What if I make a mistake?"</w:t>
      </w:r>
    </w:p>
    <w:p>
      <w:pPr>
        <w:pStyle w:val="para6"/>
        <w:numPr>
          <w:ilvl w:val="0"/>
          <w:numId w:val="4"/>
        </w:numPr>
        <w:ind w:left="720" w:hanging="360"/>
      </w:pPr>
      <w:r>
        <w:t>"What if they don't like me?"</w:t>
      </w:r>
    </w:p>
    <w:p>
      <w:r/>
    </w:p>
    <w:p>
      <w:pPr>
        <w:ind w:left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i/>
          <w:iCs/>
          <w:color w:val="000000"/>
          <w:sz w:val="24"/>
          <w:szCs w:val="32"/>
        </w:rPr>
      </w:pPr>
      <w:r>
        <w:br w:type="page"/>
      </w:r>
      <w:r>
        <w:rPr>
          <w:rFonts w:eastAsia="Basic Sans" w:cs="Basic Sans"/>
          <w:b w:val="0"/>
          <w:bCs/>
          <w:i/>
          <w:iCs/>
          <w:color w:val="000000"/>
          <w:sz w:val="24"/>
          <w:szCs w:val="32"/>
        </w:rPr>
        <w:t>Think:</w:t>
      </w:r>
    </w:p>
    <w:p>
      <w:pPr>
        <w:pStyle w:val="para6"/>
        <w:numPr>
          <w:ilvl w:val="0"/>
          <w:numId w:val="4"/>
        </w:numPr>
        <w:ind w:left="720" w:hanging="360"/>
      </w:pPr>
      <w:r>
        <w:t>"How can I help these people?"</w:t>
      </w:r>
    </w:p>
    <w:p>
      <w:pPr>
        <w:pStyle w:val="para6"/>
        <w:numPr>
          <w:ilvl w:val="0"/>
          <w:numId w:val="4"/>
        </w:numPr>
        <w:ind w:left="720" w:hanging="360"/>
      </w:pPr>
      <w:r>
        <w:t>"What truth or information do they need?"</w:t>
      </w:r>
    </w:p>
    <w:p>
      <w:pPr>
        <w:ind w:left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color w:val="000000"/>
          <w:sz w:val="24"/>
          <w:szCs w:val="32"/>
        </w:rPr>
        <w:t>When your concern shifts from yourself to serving others, anxiety often decreases.</w:t>
      </w:r>
    </w:p>
    <w:p>
      <w:pPr>
        <w:ind w:left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color w:val="000000"/>
          <w:sz w:val="24"/>
          <w:szCs w:val="32"/>
        </w:rPr>
      </w:r>
    </w:p>
    <w:p>
      <w:pPr>
        <w:pStyle w:val="para2"/>
        <w:spacing w:before="0" w:after="0" w:afterAutospacing="0"/>
        <w:keepNext w:val="0"/>
        <w:keep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</w:rPr>
      </w:pPr>
      <w:r>
        <w:rPr>
          <w:color w:val="000000"/>
        </w:rPr>
        <w:t>5. Accept Imperfection</w:t>
      </w:r>
    </w:p>
    <w:p>
      <w:pPr>
        <w:ind w:left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color w:val="000000"/>
          <w:sz w:val="24"/>
          <w:szCs w:val="32"/>
        </w:rPr>
        <w:t>Many speakers believe they must be flawless.</w:t>
      </w:r>
    </w:p>
    <w:p>
      <w:pPr>
        <w:ind w:left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color w:val="000000"/>
          <w:sz w:val="24"/>
          <w:szCs w:val="32"/>
        </w:rPr>
        <w:t>The reality is:</w:t>
      </w:r>
    </w:p>
    <w:p>
      <w:pPr>
        <w:pStyle w:val="para6"/>
        <w:numPr>
          <w:ilvl w:val="0"/>
          <w:numId w:val="4"/>
        </w:numPr>
        <w:ind w:left="720" w:hanging="360"/>
      </w:pPr>
      <w:r>
        <w:t>Everyone misspeaks occasionally.</w:t>
      </w:r>
    </w:p>
    <w:p>
      <w:pPr>
        <w:pStyle w:val="para6"/>
        <w:numPr>
          <w:ilvl w:val="0"/>
          <w:numId w:val="4"/>
        </w:numPr>
        <w:ind w:left="720" w:hanging="360"/>
      </w:pPr>
      <w:r>
        <w:t>Everyone forgets a point now and then.</w:t>
      </w:r>
    </w:p>
    <w:p>
      <w:pPr>
        <w:pStyle w:val="para6"/>
        <w:numPr>
          <w:ilvl w:val="0"/>
          <w:numId w:val="4"/>
        </w:numPr>
        <w:ind w:left="720" w:hanging="360"/>
      </w:pPr>
      <w:r>
        <w:t>Audiences are usually far more forgiving than speakers imagine.</w:t>
      </w:r>
    </w:p>
    <w:p>
      <w:pPr>
        <w:ind w:left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color w:val="000000"/>
          <w:sz w:val="24"/>
          <w:szCs w:val="32"/>
        </w:rPr>
        <w:t>A minor mistake rarely ruins a presentation.</w:t>
      </w:r>
    </w:p>
    <w:p>
      <w:pPr>
        <w:ind w:left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color w:val="000000"/>
          <w:sz w:val="24"/>
          <w:szCs w:val="32"/>
        </w:rPr>
      </w:r>
    </w:p>
    <w:p>
      <w:pPr>
        <w:pStyle w:val="para2"/>
        <w:spacing w:before="0" w:after="0" w:afterAutospacing="0"/>
        <w:keepNext w:val="0"/>
        <w:keep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</w:rPr>
      </w:pPr>
      <w:r>
        <w:rPr>
          <w:color w:val="000000"/>
        </w:rPr>
        <w:t>6. Use Positive Self-Talk</w:t>
      </w:r>
    </w:p>
    <w:p>
      <w:pPr>
        <w:ind w:left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color w:val="000000"/>
          <w:sz w:val="24"/>
          <w:szCs w:val="32"/>
        </w:rPr>
        <w:t>Replace negative thoughts with realistic ones.</w:t>
      </w:r>
    </w:p>
    <w:p>
      <w:pPr>
        <w:ind w:left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i/>
          <w:i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i/>
          <w:iCs/>
          <w:color w:val="000000"/>
          <w:sz w:val="24"/>
          <w:szCs w:val="32"/>
        </w:rPr>
        <w:t>Instead of:</w:t>
      </w:r>
    </w:p>
    <w:p>
      <w:pPr>
        <w:pStyle w:val="para6"/>
        <w:numPr>
          <w:ilvl w:val="0"/>
          <w:numId w:val="4"/>
        </w:numPr>
        <w:ind w:left="720" w:hanging="360"/>
      </w:pPr>
      <w:r>
        <w:t>"I always do badly."</w:t>
      </w:r>
    </w:p>
    <w:p>
      <w:pPr>
        <w:ind w:left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i/>
          <w:i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i/>
          <w:iCs/>
          <w:color w:val="000000"/>
          <w:sz w:val="24"/>
          <w:szCs w:val="32"/>
        </w:rPr>
        <w:t>Say:</w:t>
      </w:r>
    </w:p>
    <w:p>
      <w:pPr>
        <w:pStyle w:val="para6"/>
        <w:numPr>
          <w:ilvl w:val="0"/>
          <w:numId w:val="4"/>
        </w:numPr>
        <w:ind w:left="720" w:hanging="360"/>
      </w:pPr>
      <w:r>
        <w:t>"I have prepared well."</w:t>
      </w:r>
    </w:p>
    <w:p>
      <w:pPr>
        <w:pStyle w:val="para6"/>
        <w:numPr>
          <w:ilvl w:val="0"/>
          <w:numId w:val="4"/>
        </w:numPr>
        <w:ind w:left="720" w:hanging="360"/>
      </w:pPr>
      <w:r>
        <w:t>"I know this material."</w:t>
      </w:r>
    </w:p>
    <w:p>
      <w:pPr>
        <w:pStyle w:val="para6"/>
        <w:numPr>
          <w:ilvl w:val="0"/>
          <w:numId w:val="4"/>
        </w:numPr>
        <w:ind w:left="720" w:hanging="360"/>
      </w:pPr>
      <w:r>
        <w:t>"I can communicate effectively."</w:t>
      </w:r>
    </w:p>
    <w:p>
      <w:pPr>
        <w:pStyle w:val="para6"/>
        <w:numPr>
          <w:ilvl w:val="0"/>
          <w:numId w:val="4"/>
        </w:numPr>
        <w:ind w:left="720" w:hanging="360"/>
      </w:pPr>
      <w:r>
        <w:t>"I have spoken successfully before."</w:t>
      </w:r>
    </w:p>
    <w:p>
      <w:pPr>
        <w:ind w:left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color w:val="000000"/>
          <w:sz w:val="24"/>
          <w:szCs w:val="32"/>
        </w:rPr>
        <w:t>Confidence grows from repeated positive experiences and realistic thinking.</w:t>
      </w:r>
    </w:p>
    <w:p>
      <w:pPr>
        <w:ind w:left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color w:val="000000"/>
          <w:sz w:val="24"/>
          <w:szCs w:val="32"/>
        </w:rPr>
      </w:r>
    </w:p>
    <w:p>
      <w:pPr>
        <w:pStyle w:val="para2"/>
        <w:spacing w:before="0" w:after="0" w:afterAutospacing="0"/>
        <w:keepNext w:val="0"/>
        <w:keep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</w:rPr>
      </w:pPr>
      <w:r>
        <w:rPr>
          <w:color w:val="000000"/>
        </w:rPr>
        <w:t>7. Control Physical Nervousness</w:t>
      </w:r>
    </w:p>
    <w:p>
      <w:pPr>
        <w:ind w:left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color w:val="000000"/>
          <w:sz w:val="24"/>
          <w:szCs w:val="32"/>
        </w:rPr>
        <w:t>Before speaking:</w:t>
      </w:r>
    </w:p>
    <w:p>
      <w:pPr>
        <w:pStyle w:val="para6"/>
        <w:numPr>
          <w:ilvl w:val="0"/>
          <w:numId w:val="4"/>
        </w:numPr>
        <w:ind w:left="720" w:hanging="360"/>
      </w:pPr>
      <w:r>
        <w:t>Get adequate sleep.</w:t>
      </w:r>
    </w:p>
    <w:p>
      <w:pPr>
        <w:pStyle w:val="para6"/>
        <w:numPr>
          <w:ilvl w:val="0"/>
          <w:numId w:val="4"/>
        </w:numPr>
        <w:ind w:left="720" w:hanging="360"/>
      </w:pPr>
      <w:r>
        <w:t>Arrive early.</w:t>
      </w:r>
    </w:p>
    <w:p>
      <w:pPr>
        <w:pStyle w:val="para6"/>
        <w:numPr>
          <w:ilvl w:val="0"/>
          <w:numId w:val="4"/>
        </w:numPr>
        <w:ind w:left="720" w:hanging="360"/>
      </w:pPr>
      <w:r>
        <w:t>Take slow, deep breaths.</w:t>
      </w:r>
    </w:p>
    <w:p>
      <w:pPr>
        <w:pStyle w:val="para6"/>
        <w:numPr>
          <w:ilvl w:val="0"/>
          <w:numId w:val="4"/>
        </w:numPr>
        <w:ind w:left="720" w:hanging="360"/>
      </w:pPr>
      <w:r>
        <w:t>Avoid excessive caffeine.</w:t>
      </w:r>
    </w:p>
    <w:p>
      <w:pPr>
        <w:pStyle w:val="para6"/>
        <w:numPr>
          <w:ilvl w:val="0"/>
          <w:numId w:val="4"/>
        </w:numPr>
        <w:ind w:left="720" w:hanging="360"/>
      </w:pPr>
      <w:r>
        <w:t>Stretch and relax your muscles.</w:t>
      </w:r>
    </w:p>
    <w:p>
      <w:pPr>
        <w:ind w:left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color w:val="000000"/>
          <w:sz w:val="24"/>
          <w:szCs w:val="32"/>
        </w:rPr>
        <w:t>Physical calmness helps create mental calmness.</w:t>
      </w:r>
    </w:p>
    <w:p>
      <w:pPr>
        <w:ind w:left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color w:val="000000"/>
          <w:sz w:val="24"/>
          <w:szCs w:val="32"/>
        </w:rPr>
      </w:r>
    </w:p>
    <w:p>
      <w:pPr>
        <w:pStyle w:val="para2"/>
        <w:spacing w:before="0" w:after="0" w:afterAutospacing="0"/>
        <w:keepNext w:val="0"/>
        <w:keep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</w:rPr>
      </w:pPr>
      <w:r>
        <w:rPr>
          <w:color w:val="000000"/>
        </w:rPr>
        <w:t>8. Gain Experience Regularly</w:t>
      </w:r>
    </w:p>
    <w:p>
      <w:pPr>
        <w:ind w:left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color w:val="000000"/>
          <w:sz w:val="24"/>
          <w:szCs w:val="32"/>
        </w:rPr>
        <w:t>Confidence comes from repetition.</w:t>
      </w:r>
    </w:p>
    <w:p>
      <w:pPr>
        <w:numPr>
          <w:ilvl w:val="0"/>
          <w:numId w:val="4"/>
        </w:numPr>
        <w:ind w:left="720" w:hanging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color w:val="000000"/>
          <w:sz w:val="24"/>
          <w:szCs w:val="32"/>
        </w:rPr>
        <w:t>The first speech is difficult.</w:t>
      </w:r>
    </w:p>
    <w:p>
      <w:pPr>
        <w:numPr>
          <w:ilvl w:val="0"/>
          <w:numId w:val="4"/>
        </w:numPr>
        <w:ind w:left="720" w:hanging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color w:val="000000"/>
          <w:sz w:val="24"/>
          <w:szCs w:val="32"/>
        </w:rPr>
        <w:t>The tenth speech is easier.</w:t>
      </w:r>
    </w:p>
    <w:p>
      <w:pPr>
        <w:numPr>
          <w:ilvl w:val="0"/>
          <w:numId w:val="4"/>
        </w:numPr>
        <w:ind w:left="720" w:hanging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color w:val="000000"/>
          <w:sz w:val="24"/>
          <w:szCs w:val="32"/>
        </w:rPr>
        <w:t>The hundredth speech feels natural.</w:t>
      </w:r>
    </w:p>
    <w:p>
      <w:pPr>
        <w:ind w:left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color w:val="000000"/>
          <w:sz w:val="24"/>
          <w:szCs w:val="32"/>
        </w:rPr>
        <w:t>There is no substitute for experience.</w:t>
      </w:r>
    </w:p>
    <w:p>
      <w:pPr>
        <w:ind w:left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color w:val="000000"/>
          <w:sz w:val="24"/>
          <w:szCs w:val="32"/>
        </w:rPr>
      </w:r>
    </w:p>
    <w:p>
      <w:pPr>
        <w:pStyle w:val="para2"/>
        <w:spacing w:before="0" w:after="0" w:afterAutospacing="0"/>
        <w:keepNext w:val="0"/>
        <w:keep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</w:rPr>
      </w:pPr>
      <w:r>
        <w:rPr>
          <w:color w:val="000000"/>
        </w:rPr>
        <w:t>9. Remember That Audiences Want You to Succeed</w:t>
      </w:r>
    </w:p>
    <w:p>
      <w:pPr>
        <w:ind w:left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color w:val="000000"/>
          <w:sz w:val="24"/>
          <w:szCs w:val="32"/>
        </w:rPr>
        <w:t>Most audiences are not hostile.</w:t>
      </w:r>
    </w:p>
    <w:p>
      <w:pPr>
        <w:ind w:left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color w:val="000000"/>
          <w:sz w:val="24"/>
          <w:szCs w:val="32"/>
        </w:rPr>
        <w:t>They are hoping you will:</w:t>
      </w:r>
    </w:p>
    <w:p>
      <w:pPr>
        <w:pStyle w:val="para6"/>
        <w:numPr>
          <w:ilvl w:val="0"/>
          <w:numId w:val="4"/>
        </w:numPr>
        <w:ind w:left="720" w:hanging="360"/>
      </w:pPr>
      <w:r>
        <w:t>Be clear.</w:t>
      </w:r>
    </w:p>
    <w:p>
      <w:pPr>
        <w:pStyle w:val="para6"/>
        <w:numPr>
          <w:ilvl w:val="0"/>
          <w:numId w:val="4"/>
        </w:numPr>
        <w:ind w:left="720" w:hanging="360"/>
      </w:pPr>
      <w:r>
        <w:t>Be helpful.</w:t>
      </w:r>
    </w:p>
    <w:p>
      <w:pPr>
        <w:pStyle w:val="para6"/>
        <w:numPr>
          <w:ilvl w:val="0"/>
          <w:numId w:val="4"/>
        </w:numPr>
        <w:ind w:left="720" w:hanging="360"/>
      </w:pPr>
      <w:r>
        <w:t>Be interesting.</w:t>
      </w:r>
    </w:p>
    <w:p>
      <w:pPr>
        <w:ind w:left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color w:val="000000"/>
          <w:sz w:val="24"/>
          <w:szCs w:val="32"/>
        </w:rPr>
        <w:t>They are usually on your side from the beginning.</w:t>
      </w:r>
    </w:p>
    <w:p>
      <w:pPr>
        <w:ind w:left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color w:val="000000"/>
          <w:sz w:val="24"/>
          <w:szCs w:val="32"/>
        </w:rPr>
      </w:r>
    </w:p>
    <w:p>
      <w:pPr>
        <w:pStyle w:val="para2"/>
        <w:spacing w:before="0" w:after="0" w:afterAutospacing="0"/>
        <w:keepNext w:val="0"/>
        <w:keep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</w:rPr>
      </w:pPr>
      <w:r>
        <w:rPr>
          <w:color w:val="000000"/>
        </w:rPr>
        <w:t>10. Build Confidence Through Character</w:t>
      </w:r>
    </w:p>
    <w:p>
      <w:pPr>
        <w:ind w:left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color w:val="000000"/>
          <w:sz w:val="24"/>
          <w:szCs w:val="32"/>
        </w:rPr>
        <w:t>True confidence comes from knowing who you are.</w:t>
      </w:r>
    </w:p>
    <w:p>
      <w:pPr>
        <w:pStyle w:val="para6"/>
        <w:numPr>
          <w:ilvl w:val="0"/>
          <w:numId w:val="4"/>
        </w:numPr>
        <w:ind w:left="720" w:hanging="360"/>
      </w:pPr>
      <w:r>
        <w:t>Be honest.</w:t>
      </w:r>
    </w:p>
    <w:p>
      <w:pPr>
        <w:pStyle w:val="para6"/>
        <w:numPr>
          <w:ilvl w:val="0"/>
          <w:numId w:val="4"/>
        </w:numPr>
        <w:ind w:left="720" w:hanging="360"/>
      </w:pPr>
      <w:r>
        <w:t>Be prepared.</w:t>
      </w:r>
    </w:p>
    <w:p>
      <w:pPr>
        <w:pStyle w:val="para6"/>
        <w:numPr>
          <w:ilvl w:val="0"/>
          <w:numId w:val="4"/>
        </w:numPr>
        <w:ind w:left="720" w:hanging="360"/>
      </w:pPr>
      <w:r>
        <w:t>Be dependable.</w:t>
      </w:r>
    </w:p>
    <w:p>
      <w:pPr>
        <w:pStyle w:val="para6"/>
        <w:numPr>
          <w:ilvl w:val="0"/>
          <w:numId w:val="4"/>
        </w:numPr>
        <w:ind w:left="720" w:hanging="360"/>
      </w:pPr>
      <w:r>
        <w:t>Continue learning.</w:t>
      </w:r>
    </w:p>
    <w:p>
      <w:pPr>
        <w:ind w:left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color w:val="000000"/>
          <w:sz w:val="24"/>
          <w:szCs w:val="32"/>
        </w:rPr>
        <w:t>A person who respects himself because of his character naturally speaks with greater confidence.</w:t>
      </w:r>
    </w:p>
    <w:p>
      <w:pPr>
        <w:ind w:left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color w:val="000000"/>
          <w:sz w:val="24"/>
          <w:szCs w:val="32"/>
        </w:rPr>
        <w:t>For Christians, confidence ultimately comes from trusting God rather than ourselves.</w:t>
      </w:r>
    </w:p>
    <w:p>
      <w:pPr>
        <w:ind w:left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color w:val="000000"/>
          <w:sz w:val="24"/>
          <w:szCs w:val="32"/>
        </w:rPr>
      </w:r>
    </w:p>
    <w:p>
      <w:pPr>
        <w:pStyle w:val="para7"/>
        <w:rPr>
          <w:b/>
        </w:rPr>
      </w:pPr>
      <w:r>
        <w:rPr>
          <w:b/>
        </w:rPr>
        <w:t>Philippians 4:13</w:t>
      </w:r>
    </w:p>
    <w:p>
      <w:pPr>
        <w:pStyle w:val="para7"/>
      </w:pPr>
      <w:r>
        <w:tab/>
        <w:t>"I can do all things in him that strengthens me."</w:t>
      </w:r>
    </w:p>
    <w:p>
      <w:pPr>
        <w:spacing w:after="0" w:afterAutospacing="0"/>
        <w:rPr>
          <w:sz w:val="12"/>
          <w:szCs w:val="12"/>
        </w:rPr>
      </w:pPr>
      <w:r>
        <w:rPr>
          <w:sz w:val="12"/>
          <w:szCs w:val="12"/>
        </w:rPr>
        <w:t xml:space="preserve"> </w:t>
      </w:r>
    </w:p>
    <w:p>
      <w:pPr>
        <w:pStyle w:val="para7"/>
        <w:rPr>
          <w:b/>
        </w:rPr>
      </w:pPr>
      <w:r>
        <w:rPr>
          <w:b/>
        </w:rPr>
        <w:t>2 Timothy 1:7</w:t>
      </w:r>
    </w:p>
    <w:p>
      <w:pPr>
        <w:pStyle w:val="para7"/>
      </w:pPr>
      <w:r>
        <w:tab/>
        <w:t>"For God gave us not a spirit of fearfulness; but of power and love and discipline"</w:t>
      </w:r>
    </w:p>
    <w:p>
      <w:r/>
    </w:p>
    <w:p>
      <w:pPr>
        <w:pStyle w:val="para2"/>
        <w:spacing w:before="0" w:after="0" w:afterAutospacing="0"/>
        <w:keepNext w:val="0"/>
        <w:keep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</w:rPr>
      </w:pPr>
      <w:r>
        <w:rPr>
          <w:color w:val="000000"/>
        </w:rPr>
        <w:t>A Practical 30-Day Confidence Plan</w:t>
      </w:r>
    </w:p>
    <w:p>
      <w:pPr>
        <w:ind w:left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/>
          <w:bCs/>
          <w:color w:val="000000"/>
          <w:sz w:val="24"/>
          <w:szCs w:val="32"/>
        </w:rPr>
      </w:pPr>
      <w:r>
        <w:rPr>
          <w:rFonts w:eastAsia="Basic Sans" w:cs="Basic Sans"/>
          <w:b/>
          <w:bCs/>
          <w:color w:val="000000"/>
          <w:sz w:val="24"/>
          <w:szCs w:val="32"/>
        </w:rPr>
        <w:t>Days 1–7</w:t>
      </w:r>
    </w:p>
    <w:p>
      <w:pPr>
        <w:pStyle w:val="para6"/>
        <w:numPr>
          <w:ilvl w:val="0"/>
          <w:numId w:val="4"/>
        </w:numPr>
        <w:ind w:left="720" w:hanging="360"/>
      </w:pPr>
      <w:r>
        <w:t>Read aloud for 10 minutes daily.</w:t>
      </w:r>
    </w:p>
    <w:p>
      <w:pPr>
        <w:pStyle w:val="para6"/>
        <w:numPr>
          <w:ilvl w:val="0"/>
          <w:numId w:val="4"/>
        </w:numPr>
        <w:ind w:left="720" w:hanging="360"/>
      </w:pPr>
      <w:r>
        <w:t>Practice maintaining eye contact with people during conversations.</w:t>
      </w:r>
    </w:p>
    <w:p>
      <w:pPr>
        <w:ind w:left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/>
          <w:bCs/>
          <w:color w:val="000000"/>
          <w:sz w:val="24"/>
          <w:szCs w:val="32"/>
        </w:rPr>
      </w:pPr>
      <w:r>
        <w:rPr>
          <w:rFonts w:eastAsia="Basic Sans" w:cs="Basic Sans"/>
          <w:b/>
          <w:bCs/>
          <w:color w:val="000000"/>
          <w:sz w:val="24"/>
          <w:szCs w:val="32"/>
        </w:rPr>
        <w:t>Days 8–14</w:t>
      </w:r>
    </w:p>
    <w:p>
      <w:pPr>
        <w:pStyle w:val="para6"/>
        <w:numPr>
          <w:ilvl w:val="0"/>
          <w:numId w:val="4"/>
        </w:numPr>
        <w:ind w:left="720" w:hanging="360"/>
      </w:pPr>
      <w:r>
        <w:t>Give a 3-minute talk to a family member or friend.</w:t>
      </w:r>
    </w:p>
    <w:p>
      <w:pPr>
        <w:pStyle w:val="para6"/>
        <w:numPr>
          <w:ilvl w:val="0"/>
          <w:numId w:val="4"/>
        </w:numPr>
        <w:ind w:left="720" w:hanging="360"/>
      </w:pPr>
      <w:r>
        <w:t>Record yourself speaking.</w:t>
      </w:r>
    </w:p>
    <w:p>
      <w:pPr>
        <w:ind w:left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/>
          <w:bCs/>
          <w:color w:val="000000"/>
          <w:sz w:val="24"/>
          <w:szCs w:val="32"/>
        </w:rPr>
      </w:pPr>
      <w:r>
        <w:rPr>
          <w:rFonts w:eastAsia="Basic Sans" w:cs="Basic Sans"/>
          <w:b/>
          <w:bCs/>
          <w:color w:val="000000"/>
          <w:sz w:val="24"/>
          <w:szCs w:val="32"/>
        </w:rPr>
        <w:t>Days 15–21</w:t>
      </w:r>
    </w:p>
    <w:p>
      <w:pPr>
        <w:pStyle w:val="para6"/>
        <w:numPr>
          <w:ilvl w:val="0"/>
          <w:numId w:val="4"/>
        </w:numPr>
        <w:ind w:left="720" w:hanging="360"/>
      </w:pPr>
      <w:r>
        <w:t>Present a 5-minute lesson or devotional.</w:t>
      </w:r>
    </w:p>
    <w:p>
      <w:pPr>
        <w:pStyle w:val="para6"/>
        <w:numPr>
          <w:ilvl w:val="0"/>
          <w:numId w:val="4"/>
        </w:numPr>
        <w:ind w:left="720" w:hanging="360"/>
      </w:pPr>
      <w:r>
        <w:t>Review the recording and make one improvement.</w:t>
      </w:r>
    </w:p>
    <w:p>
      <w:r/>
    </w:p>
    <w:p>
      <w:pPr>
        <w:ind w:left="360"/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/>
          <w:bCs/>
          <w:color w:val="000000"/>
          <w:sz w:val="24"/>
          <w:szCs w:val="32"/>
        </w:rPr>
      </w:pPr>
      <w:r>
        <w:br w:type="page"/>
      </w:r>
      <w:r>
        <w:rPr>
          <w:rFonts w:eastAsia="Basic Sans" w:cs="Basic Sans"/>
          <w:b/>
          <w:bCs/>
          <w:color w:val="000000"/>
          <w:sz w:val="24"/>
          <w:szCs w:val="32"/>
        </w:rPr>
        <w:t>Days 22–30</w:t>
      </w:r>
    </w:p>
    <w:p>
      <w:pPr>
        <w:pStyle w:val="para6"/>
        <w:numPr>
          <w:ilvl w:val="0"/>
          <w:numId w:val="4"/>
        </w:numPr>
        <w:ind w:left="720" w:hanging="360"/>
      </w:pPr>
      <w:r>
        <w:t>Deliver a 10-minute presentation to a group.</w:t>
      </w:r>
    </w:p>
    <w:p>
      <w:pPr>
        <w:pStyle w:val="para6"/>
        <w:numPr>
          <w:ilvl w:val="0"/>
          <w:numId w:val="4"/>
        </w:numPr>
        <w:ind w:left="720" w:hanging="360"/>
      </w:pPr>
      <w:r>
        <w:t>Focus on helping the audience rather than impressing them.</w:t>
      </w:r>
    </w:p>
    <w:p>
      <w:pPr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color w:val="000000"/>
          <w:sz w:val="24"/>
          <w:szCs w:val="32"/>
        </w:rPr>
        <w:t>After a month of consistent practice, most people notice significant improvement in both confidence and speaking ability.</w:t>
      </w:r>
    </w:p>
    <w:p>
      <w:pPr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color w:val="000000"/>
          <w:sz w:val="24"/>
          <w:szCs w:val="32"/>
        </w:rPr>
      </w:r>
    </w:p>
    <w:p>
      <w:pPr>
        <w:spacing w:after="0" w:afterAutospacing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Basic Sans" w:cs="Basic Sans"/>
          <w:b w:val="0"/>
          <w:bCs/>
          <w:color w:val="000000"/>
          <w:sz w:val="24"/>
          <w:szCs w:val="32"/>
        </w:rPr>
      </w:pPr>
      <w:r>
        <w:rPr>
          <w:rFonts w:eastAsia="Basic Sans" w:cs="Basic Sans"/>
          <w:b w:val="0"/>
          <w:bCs/>
          <w:color w:val="000000"/>
          <w:sz w:val="24"/>
          <w:szCs w:val="32"/>
        </w:rPr>
        <w:t>A helpful principle to remember is this: </w:t>
      </w:r>
      <w:r>
        <w:rPr>
          <w:rFonts w:eastAsia="Basic Sans" w:cs="Basic Sans"/>
          <w:b/>
          <w:bCs/>
          <w:color w:val="000000"/>
          <w:sz w:val="24"/>
          <w:szCs w:val="32"/>
        </w:rPr>
        <w:t>confidence is not the absence of nervousness; it is the willingness to speak despite nervousness.</w:t>
      </w:r>
      <w:r>
        <w:rPr>
          <w:rFonts w:eastAsia="Basic Sans" w:cs="Basic Sans"/>
          <w:b w:val="0"/>
          <w:bCs/>
          <w:color w:val="000000"/>
          <w:sz w:val="24"/>
          <w:szCs w:val="32"/>
        </w:rPr>
        <w:t> The more often you do it, the more natural it becomes.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headerReference w:type="default" r:id="rId8"/>
      <w:footerReference w:type="default" r:id="rId9"/>
      <w:type w:val="continuous"/>
      <w:pgSz w:h="15840" w:w="12240"/>
      <w:pgMar w:left="1440" w:top="1440" w:right="1440" w:bottom="1440" w:header="567" w:footer="567"/>
      <w:paperSrc w:first="0" w:other="0" a="0" b="0"/>
      <w:pgNumType w:fmt="decimal"/>
      <w:tmGutter w:val="1"/>
      <w:mirrorMargins w:val="0"/>
      <w:tmSection w:h="-1">
        <w:tmHeader w:id="0" w:h="0" edge="567" text="0">
          <w:shd w:val="none"/>
        </w:tmHeader>
        <w:tmFooter w:id="0" w:h="0" edge="567" text="0">
          <w:shd w:val="none"/>
          <w:top w:val="single" w:sz="8" w:space="0" w:color="000000" tmln="20, 20, 20, 0, 0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4"/>
      <w:tabs defTabSz="720">
        <w:tab w:val="center" w:pos="4680" w:leader="none"/>
        <w:tab w:val="clear" w:pos="9360" w:leader="none"/>
      </w:tabs>
    </w:pPr>
    <w:r>
      <w:tab/>
      <w:t xml:space="preserve">Page </w:t>
    </w:r>
    <w:r>
      <w:fldChar w:fldCharType="begin"/>
      <w:instrText xml:space="preserve"> PAGE \* Arabic </w:instrText>
      <w:fldChar w:fldCharType="separate"/>
      <w:t>1</w:t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5"/>
      <w:tabs defTabSz="720">
        <w:tab w:val="center" w:pos="4680" w:leader="none"/>
        <w:tab w:val="clear" w:pos="9360" w:leader="none"/>
      </w:tabs>
      <w:pBdr>
        <w:top w:val="nil" w:sz="0" w:space="3" w:color="000000" tmln="20, 20, 20, 0, 60"/>
        <w:left w:val="nil" w:sz="0" w:space="3" w:color="000000" tmln="20, 20, 20, 0, 60"/>
        <w:bottom w:val="single" w:sz="8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  <w:rPr>
        <w:b/>
        <w:bCs/>
      </w:rPr>
    </w:pPr>
    <w:r>
      <w:rPr>
        <w:b/>
        <w:bCs/>
      </w:rPr>
      <w:tab/>
      <w:t xml:space="preserve">Building Confidence In Yourself And Your Ability To Speak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  <w:tmUseOutlineLevel val="0"/>
  </w:abstractNum>
  <w:abstractNum w:abstractNumId="1">
    <w:multiLevelType w:val="hybridMultilevel"/>
    <w:name w:val="Numbered list 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upp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lowerLetter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Roman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Letter"/>
      <w:lvlText w:val="%6.)"/>
      <w:lvlJc w:val="left"/>
      <w:pPr>
        <w:tabs>
          <w:tab w:val="num" w:pos="2160"/>
        </w:tabs>
        <w:ind w:left="2160" w:hanging="360"/>
      </w:pPr>
    </w:lvl>
    <w:lvl w:ilvl="6">
      <w:start w:val="1"/>
      <w:numFmt w:val="lowerRoman"/>
      <w:lvlText w:val="%7.)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(%8.)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(%9.)"/>
      <w:lvlJc w:val="left"/>
      <w:pPr>
        <w:tabs>
          <w:tab w:val="num" w:pos="3240"/>
        </w:tabs>
        <w:ind w:left="3240" w:hanging="360"/>
      </w:pPr>
    </w:lvl>
    <w:tmUseOutlineLevel val="0"/>
  </w:abstractNum>
  <w:abstractNum w:abstractNumId="2">
    <w:multiLevelType w:val="singleLevel"/>
    <w:name w:val="Bullet 2"/>
    <w:lvl w:ilvl="0">
      <w:numFmt w:val="bullet"/>
      <w:lvlText w:val=""/>
      <w:lvlJc w:val="left"/>
      <w:pPr>
        <w:tabs>
          <w:tab w:val="num" w:pos="283"/>
        </w:tabs>
        <w:ind w:left="283" w:hanging="283"/>
      </w:pPr>
      <w:rPr>
        <w:rFonts w:ascii="Wingdings" w:hAnsi="Wingdings" w:eastAsia="Wingdings" w:cs="Wingdings"/>
      </w:rPr>
    </w:lvl>
  </w:abstractNum>
  <w:abstractNum w:abstractNumId="3">
    <w:multiLevelType w:val="singleLevel"/>
    <w:name w:val="Bullet 3"/>
    <w:lvl w:ilvl="0">
      <w:numFmt w:val="bullet"/>
      <w:lvlText w:val=""/>
      <w:lvlJc w:val="left"/>
      <w:pPr>
        <w:tabs>
          <w:tab w:val="num" w:pos="346"/>
        </w:tabs>
        <w:ind w:left="346" w:hanging="346"/>
      </w:pPr>
      <w:rPr>
        <w:rFonts w:ascii="Wingdings" w:hAnsi="Wingdings" w:eastAsia="Wingdings" w:cs="Wingdings"/>
      </w:rPr>
    </w:lvl>
  </w:abstractNum>
  <w:abstractNum w:abstractNumId="4">
    <w:multiLevelType w:val="singleLevel"/>
    <w:name w:val="Bullet 4"/>
    <w:lvl w:ilvl="0"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eastAsia="Wingdings" w:cs="Wingdings"/>
      </w:rPr>
    </w:lvl>
  </w:abstractNum>
  <w:abstractNum w:abstractNumId="5">
    <w:multiLevelType w:val="singleLevel"/>
    <w:name w:val="Bullet 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multiLevelType w:val="singleLevel"/>
    <w:name w:val="Bullet 6"/>
    <w:lvl w:ilvl="0">
      <w:numFmt w:val="bullet"/>
      <w:lvlText w:val=""/>
      <w:lvlJc w:val="left"/>
      <w:pPr>
        <w:tabs>
          <w:tab w:val="num" w:pos="145"/>
        </w:tabs>
        <w:ind w:left="145" w:hanging="145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360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3073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7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27"/>
      <w:tmLastPosIdx w:val="14"/>
    </w:tmLastPosCaret>
    <w:tmLastPosAnchor>
      <w:tmLastPosPgfIdx w:val="0"/>
      <w:tmLastPosIdx w:val="0"/>
    </w:tmLastPosAnchor>
    <w:tmLastPosTblRect w:left="0" w:top="0" w:right="0" w:bottom="0"/>
  </w:tmLastPos>
  <w:tmAppRevision w:date="1781653085" w:val="1415" w:fileVer="343" w:fileVer64="64" w:fileVerOS="1"/>
  <w:guidesAndGrid showGuides="1" lockGuides="0" snapToGuides="1" snapToPageMargins="0" snapToOtherObjects="1" tolerance="8" gridDistanceHorizontal="283" gridDistanceVertical="283" showGrid="0" snapToGrid="0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en-us" w:eastAsia="zh-cn" w:bidi="ar-sa"/>
      </w:rPr>
    </w:rPrDefault>
    <w:pPrDefault>
      <w:pPr>
        <w:spacing w:after="280" w:afterAutospacing="1" w:line="264" w:lineRule="auto"/>
        <w:tabs defTabSz="360">
          <w:tab w:val="left" w:pos="2880" w:leader="none"/>
        </w:tabs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eastAsia="Times New Roman"/>
      <w:sz w:val="24"/>
      <w:szCs w:val="24"/>
    </w:rPr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spacing w:after="280"/>
      <w:outlineLvl w:val="1"/>
    </w:pPr>
    <w:rPr>
      <w:rFonts w:eastAsia="Arial"/>
      <w:sz w:val="24"/>
      <w:szCs w:val="24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Footer"/>
    <w:qFormat/>
    <w:basedOn w:val="para0"/>
    <w:pPr>
      <w:spacing w:after="0" w:line="240" w:lineRule="auto"/>
      <w:tabs defTabSz="720">
        <w:tab w:val="clear" w:pos="2880" w:leader="none"/>
        <w:tab w:val="center" w:pos="4680" w:leader="none"/>
        <w:tab w:val="right" w:pos="9360" w:leader="none"/>
      </w:tabs>
    </w:pPr>
  </w:style>
  <w:style w:type="paragraph" w:styleId="para5">
    <w:name w:val="Header"/>
    <w:qFormat/>
    <w:basedOn w:val="para0"/>
    <w:pPr>
      <w:spacing w:after="0" w:line="240" w:lineRule="auto"/>
      <w:tabs defTabSz="720">
        <w:tab w:val="clear" w:pos="2880" w:leader="none"/>
        <w:tab w:val="center" w:pos="4680" w:leader="none"/>
        <w:tab w:val="right" w:pos="9360" w:leader="none"/>
      </w:tabs>
    </w:pPr>
  </w:style>
  <w:style w:type="paragraph" w:styleId="para6">
    <w:name w:val="List Bullet"/>
    <w:qFormat/>
    <w:basedOn w:val="para0"/>
    <w:pPr>
      <w:numPr>
        <w:ilvl w:val="0"/>
        <w:numId w:val="4"/>
      </w:numPr>
      <w:ind w:left="360" w:hanging="360"/>
    </w:pPr>
  </w:style>
  <w:style w:type="paragraph" w:styleId="para7">
    <w:name w:val="Quote"/>
    <w:qFormat/>
    <w:basedOn w:val="para0"/>
    <w:next w:val="para0"/>
    <w:pPr>
      <w:ind w:left="720"/>
      <w:spacing w:after="0" w:afterAutospacing="0"/>
      <w:tabs defTabSz="360">
        <w:tab w:val="left" w:pos="720" w:leader="none"/>
        <w:tab w:val="clear" w:pos="2880" w:leader="none"/>
      </w:tabs>
      <w:pBdr>
        <w:top w:val="nil" w:sz="0" w:space="3" w:color="000000" tmln="20, 20, 20, 0, 60"/>
        <w:left w:val="single" w:sz="16" w:space="3" w:color="CCCCCC" tmln="4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i/>
      <w:iCs/>
      <w:color w:val="000000" w:themeColor="text1"/>
    </w:r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en-us" w:eastAsia="zh-cn" w:bidi="ar-sa"/>
      </w:rPr>
    </w:rPrDefault>
    <w:pPrDefault>
      <w:pPr>
        <w:spacing w:after="280" w:afterAutospacing="1" w:line="264" w:lineRule="auto"/>
        <w:tabs defTabSz="360">
          <w:tab w:val="left" w:pos="2880" w:leader="none"/>
        </w:tabs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eastAsia="Times New Roman"/>
      <w:sz w:val="24"/>
      <w:szCs w:val="24"/>
    </w:rPr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spacing w:after="280"/>
      <w:outlineLvl w:val="1"/>
    </w:pPr>
    <w:rPr>
      <w:rFonts w:eastAsia="Arial"/>
      <w:sz w:val="24"/>
      <w:szCs w:val="24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Footer"/>
    <w:qFormat/>
    <w:basedOn w:val="para0"/>
    <w:pPr>
      <w:spacing w:after="0" w:line="240" w:lineRule="auto"/>
      <w:tabs defTabSz="720">
        <w:tab w:val="clear" w:pos="2880" w:leader="none"/>
        <w:tab w:val="center" w:pos="4680" w:leader="none"/>
        <w:tab w:val="right" w:pos="9360" w:leader="none"/>
      </w:tabs>
    </w:pPr>
  </w:style>
  <w:style w:type="paragraph" w:styleId="para5">
    <w:name w:val="Header"/>
    <w:qFormat/>
    <w:basedOn w:val="para0"/>
    <w:pPr>
      <w:spacing w:after="0" w:line="240" w:lineRule="auto"/>
      <w:tabs defTabSz="720">
        <w:tab w:val="clear" w:pos="2880" w:leader="none"/>
        <w:tab w:val="center" w:pos="4680" w:leader="none"/>
        <w:tab w:val="right" w:pos="9360" w:leader="none"/>
      </w:tabs>
    </w:pPr>
  </w:style>
  <w:style w:type="paragraph" w:styleId="para6">
    <w:name w:val="List Bullet"/>
    <w:qFormat/>
    <w:basedOn w:val="para0"/>
    <w:pPr>
      <w:numPr>
        <w:ilvl w:val="0"/>
        <w:numId w:val="4"/>
      </w:numPr>
      <w:ind w:left="360" w:hanging="360"/>
    </w:pPr>
  </w:style>
  <w:style w:type="paragraph" w:styleId="para7">
    <w:name w:val="Quote"/>
    <w:qFormat/>
    <w:basedOn w:val="para0"/>
    <w:next w:val="para0"/>
    <w:pPr>
      <w:ind w:left="720"/>
      <w:spacing w:after="0" w:afterAutospacing="0"/>
      <w:tabs defTabSz="360">
        <w:tab w:val="left" w:pos="720" w:leader="none"/>
        <w:tab w:val="clear" w:pos="2880" w:leader="none"/>
      </w:tabs>
      <w:pBdr>
        <w:top w:val="nil" w:sz="0" w:space="3" w:color="000000" tmln="20, 20, 20, 0, 60"/>
        <w:left w:val="single" w:sz="16" w:space="3" w:color="CCCCCC" tmln="4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i/>
      <w:iCs/>
      <w:color w:val="000000" w:themeColor="text1"/>
    </w:r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Times New Roman"/>
        <a:cs typeface="Arial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rev.1415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7</cp:revision>
  <dcterms:created xsi:type="dcterms:W3CDTF">2026-06-16T17:31:44Z</dcterms:created>
  <dcterms:modified xsi:type="dcterms:W3CDTF">2026-06-16T23:38:05Z</dcterms:modified>
</cp:coreProperties>
</file>