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Subject: Possible Bug with “(floating)” Character Styles</w:t>
      </w:r>
    </w:p>
    <w:p>
      <w:r>
        <w:t>Greetings,</w:t>
      </w:r>
    </w:p>
    <w:p>
      <w:r/>
    </w:p>
    <w:p>
      <w:r>
        <w:t>I believe that there is a problem with the current version of TextMaker and its handling of character styles. (The problem probably goes back some time, but that is a separate issue.) Perhaps someone can either correct the problem, or correct me.</w:t>
      </w:r>
    </w:p>
    <w:p>
      <w:r/>
    </w:p>
    <w:p>
      <w:r>
        <w:t>Background:</w:t>
      </w:r>
    </w:p>
    <w:p>
      <w:r>
        <w:t>Per TextMaker’s online help system – the proper offline help system still being MIA – the formatting of character styles can be “based on” other character styles. Alternatively, one can base a character style on “(floating)” in which case the following is supposed to happen:</w:t>
      </w:r>
    </w:p>
    <w:p>
      <w:r>
        <w:t>“If you select the option (floating) and you apply the new character style to a text, only the formatting attribute that you changed in the character style will take effect.”</w:t>
      </w:r>
    </w:p>
    <w:p>
      <w:r>
        <w:t>(Aside: there is also the option of basing a character style on “(floating, paragraph),” but this option is not relevant in this discussion.)</w:t>
      </w:r>
    </w:p>
    <w:p>
      <w:r/>
    </w:p>
    <w:p>
      <w:r>
        <w:t>Problem:</w:t>
      </w:r>
    </w:p>
    <w:p>
      <w:r>
        <w:t xml:space="preserve">I created a character style “SubScript” and “SuperScript” so that I could subscript and superscript characters as I preferred, rather than as TextMaker prefers. Both character styles </w:t>
      </w:r>
      <w:r>
        <w:rPr>
          <w:i/>
          <w:iCs/>
          <w:u w:color="auto" w:val="single"/>
        </w:rPr>
        <w:t>only</w:t>
      </w:r>
      <w:r>
        <w:t xml:space="preserve"> contain changes relevant to subscripting/superscripting and are “based upon” “(floating).” Despite the use of “(floating)” and the assurances from the online (i.e. where it shouldn’t be) help, these character styles change the font too, if the font is not the default font of the paragraph.</w:t>
      </w:r>
    </w:p>
    <w:p>
      <w:r>
        <w:t>Note that the above example is but one example, and there could be other issues.</w:t>
      </w:r>
    </w:p>
    <w:p>
      <w:r/>
    </w:p>
    <w:p>
      <w:r>
        <w:t>Problem Example:</w:t>
      </w:r>
    </w:p>
    <w:p>
      <w:r>
        <w:t>The following was typed using the “Normal” paragraph style as it appears in the template I’m currently using:</w:t>
        <w:br w:type="textWrapping"/>
        <w:tab/>
        <w:t>Every character here is in DejaVu LGC Serif font.</w:t>
      </w:r>
    </w:p>
    <w:p>
      <w:r>
        <w:t>I will now apply my character style “math” to the word “here”:</w:t>
        <w:br w:type="textWrapping"/>
        <w:tab/>
        <w:t xml:space="preserve">Every character </w:t>
      </w:r>
      <w:r>
        <w:rPr>
          <w:rStyle w:val="char2"/>
        </w:rPr>
        <w:t>here</w:t>
      </w:r>
      <w:r>
        <w:t xml:space="preserve"> is in DejaVu LGC Serif font.</w:t>
        <w:br w:type="textWrapping"/>
        <w:t>Now every character is in DejaVu LGC Serif font except for the word “</w:t>
      </w:r>
      <w:r>
        <w:rPr>
          <w:rStyle w:val="char2"/>
        </w:rPr>
        <w:t>here</w:t>
      </w:r>
      <w:r>
        <w:t>,” which is in DejaVu LGC Sans Mono font.</w:t>
      </w:r>
    </w:p>
    <w:p>
      <w:r>
        <w:t>I will now apply the character style SuperScript to the “</w:t>
      </w:r>
      <w:r>
        <w:rPr>
          <w:rStyle w:val="char2"/>
        </w:rPr>
        <w:t>h</w:t>
      </w:r>
      <w:r>
        <w:t>” in “</w:t>
      </w:r>
      <w:r>
        <w:rPr>
          <w:rStyle w:val="char2"/>
        </w:rPr>
        <w:t>here</w:t>
      </w:r>
      <w:r>
        <w:t>”:</w:t>
        <w:br w:type="textWrapping"/>
        <w:tab/>
        <w:t xml:space="preserve">Every character </w:t>
      </w:r>
      <w:r>
        <w:rPr>
          <w:rStyle w:val="char5"/>
        </w:rPr>
        <w:t>h</w:t>
      </w:r>
      <w:r>
        <w:rPr>
          <w:rStyle w:val="char2"/>
        </w:rPr>
        <w:t>ere</w:t>
      </w:r>
      <w:r>
        <w:t xml:space="preserve"> is in DejaVu LGC Serif font.</w:t>
        <w:br w:type="textWrapping"/>
        <w:t>As you can observe in the attached file, or even the attached screen capture (note the reappearance of serifs on the “h”), TextMaker has both correctly changed the “</w:t>
      </w:r>
      <w:r>
        <w:rPr>
          <w:rStyle w:val="char2"/>
        </w:rPr>
        <w:t>h</w:t>
      </w:r>
      <w:r>
        <w:t xml:space="preserve">”’s spacing </w:t>
      </w:r>
      <w:r>
        <w:rPr>
          <w:i/>
          <w:iCs/>
          <w:u w:color="auto" w:val="single"/>
        </w:rPr>
        <w:t>and</w:t>
      </w:r>
      <w:r>
        <w:t xml:space="preserve"> incorrectly changed its font.</w:t>
      </w:r>
    </w:p>
    <w:p>
      <w:r/>
    </w:p>
    <w:p>
      <w:r>
        <w:t>Thoughts?</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footerReference w:type="default" r:id="rId8"/>
      <w:type w:val="continuous"/>
      <w:pgSz w:h="15840" w:w="12240"/>
      <w:pgMar w:left="1440" w:top="1440" w:right="1440" w:bottom="1440" w:header="0" w:footer="648"/>
      <w:paperSrc w:first="0" w:other="0" a="0" b="0"/>
      <w:pgNumType w:fmt="decimal"/>
      <w:tmGutter w:val="1"/>
      <w:mirrorMargins w:val="0"/>
      <w:tmSection w:h="-1">
        <w:tmFooter w:id="0" w:h="0" edge="648" text="648">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00"/>
    <w:family w:val="swiss"/>
    <w:pitch w:val="default"/>
  </w:font>
  <w:font w:name="DejaVu LGC Serif">
    <w:panose1 w:val="02060603050605020204"/>
    <w:charset w:val="00"/>
    <w:family w:val="roman"/>
    <w:pitch w:val="default"/>
  </w:font>
  <w:font w:name="DejaVu LGC Sans Mono">
    <w:panose1 w:val="020B0609030804020204"/>
    <w:charset w:val="00"/>
    <w:family w:val="modern"/>
    <w:pitch w:val="default"/>
  </w:font>
  <w:font w:name="DejaVu LGC Sans Condensed">
    <w:panose1 w:val="020B0606030804020204"/>
    <w:charset w:val="00"/>
    <w:family w:val="swiss"/>
    <w:pitch w:val="default"/>
  </w:font>
  <w:font w:name="DejaVu LGC Serif Condensed">
    <w:panose1 w:val="02060606050605020204"/>
    <w:charset w:val="00"/>
    <w:family w:val="roman"/>
    <w:pitch w:val="default"/>
  </w:font>
  <w:font w:name="DejaVu LGC Sans">
    <w:panose1 w:val="020B0603030804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3"/>
    </w:pPr>
    <w:r>
      <w:t xml:space="preserve">Page </w:t>
    </w:r>
    <w:r>
      <w:fldChar w:fldCharType="begin"/>
      <w:instrText xml:space="preserve"> PAGE </w:instrText>
      <w:fldChar w:fldCharType="separate"/>
      <w:t>1</w:t>
      <w:fldChar w:fldCharType="end"/>
    </w:r>
    <w:r>
      <w:t xml:space="preserve"> of </w:t>
    </w:r>
    <w:r>
      <w:fldChar w:fldCharType="begin"/>
      <w:instrText xml:space="preserve"> NUMPAGES \* Arabic  \A </w:instrText>
      <w:fldChar w:fldCharType="separate"/>
      <w:t>2</w:t>
      <w:fldChar w:fldCharType="end"/>
    </w:r>
    <w:r>
      <w:br w:type="textWrapping"/>
    </w:r>
    <w:r>
      <w:rPr>
        <w:sz w:val="24"/>
        <w:szCs w:val="24"/>
      </w:rPr>
    </w:r>
    <w:r>
      <w:rPr>
        <w:sz w:val="24"/>
        <w:szCs w:val="24"/>
      </w:rPr>
      <w:fldChar w:fldCharType="begin"/>
      <w:instrText xml:space="preserve"> FILENAME </w:instrText>
      <w:fldChar w:fldCharType="separate"/>
      <w:t>Possible Bug with (floating) Character Styles - 2025-01-25.tmdx</w:t>
      <w:fldChar w:fldCharType="end"/>
    </w:r>
    <w:r>
      <w:rPr>
        <w:sz w:val="24"/>
        <w:szCs w:val="24"/>
      </w:rPr>
      <w:t xml:space="preserve"> | Last Edited on </w:t>
    </w:r>
    <w:r>
      <w:rPr>
        <w:sz w:val="24"/>
        <w:szCs w:val="24"/>
      </w:rPr>
      <w:fldChar w:fldCharType="begin"/>
      <w:instrText xml:space="preserve"> SAVEDATE \@ "MMMM d, yyyy" </w:instrText>
      <w:fldChar w:fldCharType="separate"/>
      <w:t>January 25, 2025</w:t>
      <w:fldChar w:fldCharType="end"/>
    </w: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1"/>
    <w:tmBullet/>
    <w:lvl w:ilvl="0">
      <w:numFmt w:val="bullet"/>
      <w:suff w:val="dxa"/>
      <w:lvlText w:val=""/>
      <w:lvlJc w:val="left"/>
      <w:addIndent w:val="0"/>
      <w:bPr>
        <w:type w:val="round"/>
        <w:position w:dxa="360" w:dya="0"/>
        <w:jc w:val="left"/>
        <w:before w:val=""/>
        <w:after w:val="."/>
      </w:bPr>
      <w:rPr>
        <w:rFonts w:ascii="Wingdings" w:hAnsi="Wingdings" w:eastAsia="Wingdings" w:cs="Wingdings"/>
      </w:rPr>
    </w:lvl>
  </w:abstractNum>
  <w:abstractNum w:abstractNumId="2">
    <w:multiLevelType w:val="singleLevel"/>
    <w:name w:val="Bullet 2"/>
    <w:tmBullet/>
    <w:lvl w:ilvl="0">
      <w:numFmt w:val="bullet"/>
      <w:suff w:val="dxa"/>
      <w:lvlText w:val="‒"/>
      <w:lvlJc w:val="left"/>
      <w:addIndent w:val="0"/>
      <w:bPr>
        <w:type w:val="char"/>
        <w:bChar w:val="8210"/>
        <w:position w:dxa="360" w:dya="0"/>
        <w:jc w:val="left"/>
        <w:before w:val="‒"/>
        <w:after w:val="."/>
      </w:bPr>
      <w:rPr>
        <w:rFonts w:ascii="DejaVu LGC Serif" w:hAnsi="DejaVu LGC Serif"/>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37854304" w:val="1222" w:fileVer="342" w:fileVer64="64" w:fileVerOS="4"/>
  <w:zoom w:percent="124"/>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49"/>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DejaVu LGC Serif" w:hAnsi="DejaVu LGC Serif" w:eastAsia="DejaVu LGC Serif" w:cs="DejaVu LGC Serif"/>
        <w:kern w:val="1" kern="1"/>
        <w:sz w:val="28"/>
        <w:szCs w:val="28"/>
        <w:lang w:val="default" w:eastAsia="default" w:bidi="default"/>
      </w:rPr>
      <w:key w:val="1328"/>
    </w:rPrDefault>
    <w:pPrDefault>
      <w:pPr>
        <w:spacing w:after="120"/>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80" w:after="160"/>
      <w:keepNext/>
      <w:outlineLvl w:val="0"/>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DEDEDE" tmshd="1460470016, 0, 16777215"/>
    </w:pPr>
    <w:rPr>
      <w:rFonts w:ascii="DejaVu LGC Sans Condensed" w:hAnsi="DejaVu LGC Sans Condensed" w:eastAsia="DejaVu LGC Sans Condensed" w:cs="DejaVu LGC Sans Condensed"/>
      <w:sz w:val="32"/>
      <w:szCs w:val="32"/>
    </w:rPr>
    <w:key w:val="1073"/>
  </w:style>
  <w:style w:type="paragraph" w:styleId="para2">
    <w:name w:val="heading 2"/>
    <w:qFormat/>
    <w:basedOn w:val="para1"/>
    <w:next w:val="para0"/>
    <w:pPr>
      <w:outlineLvl w:val="1"/>
      <w:pBdr w:bounds="text">
        <w:top w:val="nil" w:sz="0" w:space="3" w:color="000000" tmln="20, 20, 20, 0, 60"/>
        <w:left w:val="nil" w:sz="0" w:space="0" w:color="000000" tmln="20, 20, 20, 0, 0"/>
        <w:bottom w:val="single" w:sz="16" w:space="3" w:color="000000" tmln="40, 20, 20, 0, 60"/>
        <w:right w:val="nil" w:sz="0" w:space="0" w:color="000000" tmln="20, 20, 20, 0, 0"/>
        <w:between w:val="nil" w:sz="0" w:space="0" w:color="000000" tmln="20, 20, 20, 0, 0"/>
      </w:pBdr>
      <w:shd w:val="none"/>
    </w:pPr>
    <w:key w:val="1074"/>
  </w:style>
  <w:style w:type="paragraph" w:styleId="para3">
    <w:name w:val="heading 3"/>
    <w:qFormat/>
    <w:basedOn w:val="para2"/>
    <w:next w:val="para0"/>
    <w:pPr>
      <w:spacing w:before="200"/>
      <w:outlineLvl w:val="2"/>
      <w:pBdr w:bounds="text">
        <w:top w:val="nil" w:sz="0" w:space="3" w:color="000000" tmln="20, 20, 20, 0, 60"/>
        <w:left w:val="nil" w:sz="0" w:space="0" w:color="000000" tmln="20, 20, 20, 0, 0"/>
        <w:bottom w:val="double" w:sz="24" w:space="3" w:color="000000" tmln="20, 20, 20, 0, 60"/>
        <w:right w:val="nil" w:sz="0" w:space="0" w:color="000000" tmln="20, 20, 20, 0, 0"/>
        <w:between w:val="nil" w:sz="0" w:space="0" w:color="000000" tmln="20, 20, 20, 0, 0"/>
      </w:pBdr>
      <w:shd w:val="none"/>
    </w:pPr>
    <w:rPr>
      <w:sz w:val="28"/>
      <w:szCs w:val="28"/>
    </w:rPr>
    <w:key w:val="1075"/>
  </w:style>
  <w:style w:type="paragraph" w:styleId="para4">
    <w:name w:val="Balloon Text"/>
    <w:qFormat/>
    <w:basedOn w:val="para0"/>
    <w:rPr>
      <w:rFonts w:ascii="Segoe UI" w:hAnsi="Segoe UI" w:cs="Segoe UI"/>
      <w:sz w:val="18"/>
      <w:szCs w:val="18"/>
    </w:rPr>
  </w:style>
  <w:style w:type="paragraph" w:styleId="para5">
    <w:name w:val="Normal Indent"/>
    <w:qFormat/>
    <w:basedOn w:val="para0"/>
    <w:pPr>
      <w:ind w:left="720"/>
    </w:pPr>
  </w:style>
  <w:style w:type="paragraph" w:styleId="para6">
    <w:name w:val="Plain Text"/>
    <w:qFormat/>
    <w:basedOn w:val="para0"/>
    <w:pPr>
      <w:contextualSpacing/>
      <w:keepNext/>
    </w:pPr>
    <w:rPr>
      <w:rFonts w:ascii="DejaVu LGC Sans Mono" w:hAnsi="DejaVu LGC Sans Mono" w:eastAsia="DejaVu LGC Sans Mono" w:cs="DejaVu LGC Sans Mono"/>
    </w:rPr>
    <w:key w:val="1104"/>
  </w:style>
  <w:style w:type="paragraph" w:styleId="para7" w:customStyle="1">
    <w:name w:val="Normal - Bullet"/>
    <w:qFormat/>
    <w:basedOn w:val="para0"/>
    <w:next w:val="para0"/>
    <w:pPr>
      <w:numPr>
        <w:ilvl w:val="0"/>
        <w:numId w:val="1"/>
      </w:numPr>
      <w:ind w:left="720"/>
      <w:keepLines/>
    </w:pPr>
    <w:key w:val="1858"/>
  </w:style>
  <w:style w:type="paragraph" w:styleId="para8" w:customStyle="1">
    <w:name w:val="Normal - Bullet, Sup KWN"/>
    <w:qFormat/>
    <w:basedOn w:val="para7"/>
    <w:next w:val="para0"/>
    <w:pPr>
      <w:contextualSpacing/>
      <w:keepNext/>
    </w:pPr>
    <w:key w:val="1090"/>
  </w:style>
  <w:style w:type="paragraph" w:styleId="para9" w:customStyle="1">
    <w:name w:val="Normal - Bullet, Sup"/>
    <w:qFormat/>
    <w:basedOn w:val="para7"/>
    <w:next w:val="para0"/>
    <w:pPr>
      <w:contextualSpacing/>
    </w:pPr>
    <w:key w:val="1602"/>
  </w:style>
  <w:style w:type="paragraph" w:styleId="para10" w:customStyle="1">
    <w:name w:val="Normal, 0pt KWN"/>
    <w:qFormat/>
    <w:basedOn w:val="para0"/>
    <w:next w:val="para0"/>
    <w:pPr>
      <w:spacing w:after="0"/>
      <w:keepNext/>
    </w:pPr>
    <w:key w:val="1584"/>
  </w:style>
  <w:style w:type="paragraph" w:styleId="para11" w:customStyle="1">
    <w:name w:val="Plain Text, Sup"/>
    <w:qFormat/>
    <w:basedOn w:val="para6"/>
    <w:next w:val="para0"/>
    <w:pPr>
      <w:keepNext w:val="0"/>
    </w:pPr>
    <w:key w:val="1616"/>
  </w:style>
  <w:style w:type="paragraph" w:styleId="para12">
    <w:name w:val="Header"/>
    <w:qFormat/>
    <w:pPr>
      <w:spacing w:after="0"/>
      <w:jc w:val="center"/>
      <w:tabs defTabSz="720">
        <w:tab w:val="center" w:pos="4680" w:leader="none"/>
        <w:tab w:val="right" w:pos="9360" w:leader="none"/>
      </w:tabs>
    </w:pPr>
    <w:rPr>
      <w:rFonts w:ascii="DejaVu LGC Sans Condensed" w:hAnsi="DejaVu LGC Sans Condensed" w:eastAsia="DejaVu LGC Sans Condensed" w:cs="DejaVu LGC Sans Condensed"/>
      <w:kern w:val="1" kern="1"/>
      <w:sz w:val="32"/>
      <w:szCs w:val="32"/>
    </w:rPr>
  </w:style>
  <w:style w:type="paragraph" w:styleId="para13">
    <w:name w:val="Footer"/>
    <w:qFormat/>
    <w:basedOn w:val="para12"/>
    <w:rPr>
      <w:sz w:val="28"/>
      <w:szCs w:val="28"/>
    </w:rPr>
  </w:style>
  <w:style w:type="paragraph" w:styleId="para14">
    <w:name w:val="heading 4"/>
    <w:qFormat/>
    <w:basedOn w:val="para3"/>
    <w:next w:val="para0"/>
    <w:pPr>
      <w:numPr>
        <w:ilvl w:val="0"/>
        <w:numId w:val="2"/>
      </w:numPr>
      <w:ind w:left="360"/>
      <w:spacing w:before="160"/>
      <w:outlineLvl w:val="3"/>
      <w:pBdr w:bounds="text">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Pr>
      <w:u w:color="auto" w:val="thick"/>
    </w:rPr>
    <w:key w:val="1076"/>
  </w:style>
  <w:style w:type="paragraph" w:styleId="para15">
    <w:name w:val="heading 5"/>
    <w:qFormat/>
    <w:basedOn w:val="para14"/>
    <w:next w:val="para0"/>
    <w:pPr>
      <w:outlineLvl w:val="4"/>
    </w:pPr>
    <w:rPr>
      <w:u w:color="auto" w:val="double"/>
    </w:rPr>
    <w:key w:val="1077"/>
  </w:style>
  <w:style w:type="paragraph" w:styleId="para16">
    <w:name w:val="heading 6"/>
    <w:qFormat/>
    <w:basedOn w:val="para15"/>
    <w:next w:val="para0"/>
    <w:rPr>
      <w:u w:color="auto" w:val="none"/>
    </w:rPr>
    <w:key w:val="1078"/>
  </w:style>
  <w:style w:type="paragraph" w:styleId="para17">
    <w:name w:val="index 1"/>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8">
    <w:name w:val="index 2"/>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9">
    <w:name w:val="index 3"/>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0">
    <w:name w:val="index 4"/>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1">
    <w:name w:val="index 5"/>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2">
    <w:name w:val="index 6"/>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3">
    <w:name w:val="index 7"/>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4">
    <w:name w:val="index 8"/>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5">
    <w:name w:val="index 9"/>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6">
    <w:name w:val="Index Heading"/>
    <w:qFormat/>
    <w:basedOn w:val="para0"/>
    <w:next w:val="para0"/>
    <w:pPr>
      <w:spacing w:before="120" w:after="80"/>
      <w:jc w:val="center"/>
      <w:keepNext/>
      <w:keepLines/>
    </w:pPr>
    <w:rPr>
      <w:rFonts w:ascii="DejaVu LGC Sans" w:hAnsi="DejaVu LGC Sans" w:eastAsia="DejaVu LGC Sans" w:cs="DejaVu LGC Sans"/>
      <w:b/>
      <w:bCs/>
      <w:sz w:val="32"/>
      <w:szCs w:val="32"/>
    </w:rPr>
  </w:style>
  <w:style w:type="character" w:styleId="char0" w:default="1">
    <w:name w:val="Default Paragraph Font"/>
    <w:key w:val="1328"/>
  </w:style>
  <w:style w:type="character" w:styleId="char1" w:customStyle="1">
    <w:name w:val="Plain Text"/>
    <w:rPr>
      <w:rFonts w:ascii="DejaVu LGC Sans Mono" w:hAnsi="DejaVu LGC Sans Mono"/>
    </w:rPr>
    <w:key w:val="1360"/>
  </w:style>
  <w:style w:type="character" w:styleId="char2" w:customStyle="1">
    <w:name w:val="Math"/>
    <w:rPr>
      <w:rFonts w:ascii="DejaVu LGC Sans Mono" w:hAnsi="DejaVu LGC Sans Mono"/>
    </w:rPr>
    <w:key w:val="1357"/>
  </w:style>
  <w:style w:type="character" w:styleId="char3">
    <w:name w:val="Hyperlink"/>
    <w:rPr>
      <w:color w:val="00007f"/>
      <w:u w:color="auto" w:val="single"/>
    </w:rPr>
  </w:style>
  <w:style w:type="character" w:styleId="char4" w:customStyle="1">
    <w:name w:val="SubScript"/>
    <w:rPr>
      <w:vertAlign w:val="subscript" ssSize="80" ssDist="-15"/>
    </w:rPr>
    <w:key w:val="1619"/>
  </w:style>
  <w:style w:type="character" w:styleId="char5" w:customStyle="1">
    <w:name w:val="SuperScript"/>
    <w:rPr>
      <w:vertAlign w:val="superscript" ssSize="80" ssDist="20"/>
    </w:rPr>
    <w:key w:val="1107"/>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DejaVu LGC Serif" w:hAnsi="DejaVu LGC Serif" w:eastAsia="DejaVu LGC Serif" w:cs="DejaVu LGC Serif"/>
        <w:kern w:val="1" kern="1"/>
        <w:sz w:val="28"/>
        <w:szCs w:val="28"/>
        <w:lang w:val="default" w:eastAsia="default" w:bidi="default"/>
      </w:rPr>
      <w:key w:val="1328"/>
    </w:rPrDefault>
    <w:pPrDefault>
      <w:pPr>
        <w:spacing w:after="120"/>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80" w:after="160"/>
      <w:keepNext/>
      <w:outlineLvl w:val="0"/>
      <w:keepLine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DEDEDE" tmshd="1460470016, 0, 16777215"/>
    </w:pPr>
    <w:rPr>
      <w:rFonts w:ascii="DejaVu LGC Sans Condensed" w:hAnsi="DejaVu LGC Sans Condensed" w:eastAsia="DejaVu LGC Sans Condensed" w:cs="DejaVu LGC Sans Condensed"/>
      <w:sz w:val="32"/>
      <w:szCs w:val="32"/>
    </w:rPr>
    <w:key w:val="1073"/>
  </w:style>
  <w:style w:type="paragraph" w:styleId="para2">
    <w:name w:val="heading 2"/>
    <w:qFormat/>
    <w:basedOn w:val="para1"/>
    <w:next w:val="para0"/>
    <w:pPr>
      <w:outlineLvl w:val="1"/>
      <w:pBdr w:bounds="text">
        <w:top w:val="nil" w:sz="0" w:space="3" w:color="000000" tmln="20, 20, 20, 0, 60"/>
        <w:left w:val="nil" w:sz="0" w:space="0" w:color="000000" tmln="20, 20, 20, 0, 0"/>
        <w:bottom w:val="single" w:sz="16" w:space="3" w:color="000000" tmln="40, 20, 20, 0, 60"/>
        <w:right w:val="nil" w:sz="0" w:space="0" w:color="000000" tmln="20, 20, 20, 0, 0"/>
        <w:between w:val="nil" w:sz="0" w:space="0" w:color="000000" tmln="20, 20, 20, 0, 0"/>
      </w:pBdr>
      <w:shd w:val="none"/>
    </w:pPr>
    <w:key w:val="1074"/>
  </w:style>
  <w:style w:type="paragraph" w:styleId="para3">
    <w:name w:val="heading 3"/>
    <w:qFormat/>
    <w:basedOn w:val="para2"/>
    <w:next w:val="para0"/>
    <w:pPr>
      <w:spacing w:before="200"/>
      <w:outlineLvl w:val="2"/>
      <w:pBdr w:bounds="text">
        <w:top w:val="nil" w:sz="0" w:space="3" w:color="000000" tmln="20, 20, 20, 0, 60"/>
        <w:left w:val="nil" w:sz="0" w:space="0" w:color="000000" tmln="20, 20, 20, 0, 0"/>
        <w:bottom w:val="double" w:sz="24" w:space="3" w:color="000000" tmln="20, 20, 20, 0, 60"/>
        <w:right w:val="nil" w:sz="0" w:space="0" w:color="000000" tmln="20, 20, 20, 0, 0"/>
        <w:between w:val="nil" w:sz="0" w:space="0" w:color="000000" tmln="20, 20, 20, 0, 0"/>
      </w:pBdr>
      <w:shd w:val="none"/>
    </w:pPr>
    <w:rPr>
      <w:sz w:val="28"/>
      <w:szCs w:val="28"/>
    </w:rPr>
    <w:key w:val="1075"/>
  </w:style>
  <w:style w:type="paragraph" w:styleId="para4">
    <w:name w:val="Balloon Text"/>
    <w:qFormat/>
    <w:basedOn w:val="para0"/>
    <w:rPr>
      <w:rFonts w:ascii="Segoe UI" w:hAnsi="Segoe UI" w:cs="Segoe UI"/>
      <w:sz w:val="18"/>
      <w:szCs w:val="18"/>
    </w:rPr>
  </w:style>
  <w:style w:type="paragraph" w:styleId="para5">
    <w:name w:val="Normal Indent"/>
    <w:qFormat/>
    <w:basedOn w:val="para0"/>
    <w:pPr>
      <w:ind w:left="720"/>
    </w:pPr>
  </w:style>
  <w:style w:type="paragraph" w:styleId="para6">
    <w:name w:val="Plain Text"/>
    <w:qFormat/>
    <w:basedOn w:val="para0"/>
    <w:pPr>
      <w:contextualSpacing/>
      <w:keepNext/>
    </w:pPr>
    <w:rPr>
      <w:rFonts w:ascii="DejaVu LGC Sans Mono" w:hAnsi="DejaVu LGC Sans Mono" w:eastAsia="DejaVu LGC Sans Mono" w:cs="DejaVu LGC Sans Mono"/>
    </w:rPr>
    <w:key w:val="1104"/>
  </w:style>
  <w:style w:type="paragraph" w:styleId="para7" w:customStyle="1">
    <w:name w:val="Normal - Bullet"/>
    <w:qFormat/>
    <w:basedOn w:val="para0"/>
    <w:next w:val="para0"/>
    <w:pPr>
      <w:numPr>
        <w:ilvl w:val="0"/>
        <w:numId w:val="1"/>
      </w:numPr>
      <w:ind w:left="720"/>
      <w:keepLines/>
    </w:pPr>
    <w:key w:val="1858"/>
  </w:style>
  <w:style w:type="paragraph" w:styleId="para8" w:customStyle="1">
    <w:name w:val="Normal - Bullet, Sup KWN"/>
    <w:qFormat/>
    <w:basedOn w:val="para7"/>
    <w:next w:val="para0"/>
    <w:pPr>
      <w:contextualSpacing/>
      <w:keepNext/>
    </w:pPr>
    <w:key w:val="1090"/>
  </w:style>
  <w:style w:type="paragraph" w:styleId="para9" w:customStyle="1">
    <w:name w:val="Normal - Bullet, Sup"/>
    <w:qFormat/>
    <w:basedOn w:val="para7"/>
    <w:next w:val="para0"/>
    <w:pPr>
      <w:contextualSpacing/>
    </w:pPr>
    <w:key w:val="1602"/>
  </w:style>
  <w:style w:type="paragraph" w:styleId="para10" w:customStyle="1">
    <w:name w:val="Normal, 0pt KWN"/>
    <w:qFormat/>
    <w:basedOn w:val="para0"/>
    <w:next w:val="para0"/>
    <w:pPr>
      <w:spacing w:after="0"/>
      <w:keepNext/>
    </w:pPr>
    <w:key w:val="1584"/>
  </w:style>
  <w:style w:type="paragraph" w:styleId="para11" w:customStyle="1">
    <w:name w:val="Plain Text, Sup"/>
    <w:qFormat/>
    <w:basedOn w:val="para6"/>
    <w:next w:val="para0"/>
    <w:pPr>
      <w:keepNext w:val="0"/>
    </w:pPr>
    <w:key w:val="1616"/>
  </w:style>
  <w:style w:type="paragraph" w:styleId="para12">
    <w:name w:val="Header"/>
    <w:qFormat/>
    <w:pPr>
      <w:spacing w:after="0"/>
      <w:jc w:val="center"/>
      <w:tabs defTabSz="720">
        <w:tab w:val="center" w:pos="4680" w:leader="none"/>
        <w:tab w:val="right" w:pos="9360" w:leader="none"/>
      </w:tabs>
    </w:pPr>
    <w:rPr>
      <w:rFonts w:ascii="DejaVu LGC Sans Condensed" w:hAnsi="DejaVu LGC Sans Condensed" w:eastAsia="DejaVu LGC Sans Condensed" w:cs="DejaVu LGC Sans Condensed"/>
      <w:kern w:val="1" kern="1"/>
      <w:sz w:val="32"/>
      <w:szCs w:val="32"/>
    </w:rPr>
  </w:style>
  <w:style w:type="paragraph" w:styleId="para13">
    <w:name w:val="Footer"/>
    <w:qFormat/>
    <w:basedOn w:val="para12"/>
    <w:rPr>
      <w:sz w:val="28"/>
      <w:szCs w:val="28"/>
    </w:rPr>
  </w:style>
  <w:style w:type="paragraph" w:styleId="para14">
    <w:name w:val="heading 4"/>
    <w:qFormat/>
    <w:basedOn w:val="para3"/>
    <w:next w:val="para0"/>
    <w:pPr>
      <w:numPr>
        <w:ilvl w:val="0"/>
        <w:numId w:val="2"/>
      </w:numPr>
      <w:ind w:left="360"/>
      <w:spacing w:before="160"/>
      <w:outlineLvl w:val="3"/>
      <w:pBdr w:bounds="text">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Pr>
      <w:u w:color="auto" w:val="thick"/>
    </w:rPr>
    <w:key w:val="1076"/>
  </w:style>
  <w:style w:type="paragraph" w:styleId="para15">
    <w:name w:val="heading 5"/>
    <w:qFormat/>
    <w:basedOn w:val="para14"/>
    <w:next w:val="para0"/>
    <w:pPr>
      <w:outlineLvl w:val="4"/>
    </w:pPr>
    <w:rPr>
      <w:u w:color="auto" w:val="double"/>
    </w:rPr>
    <w:key w:val="1077"/>
  </w:style>
  <w:style w:type="paragraph" w:styleId="para16">
    <w:name w:val="heading 6"/>
    <w:qFormat/>
    <w:basedOn w:val="para15"/>
    <w:next w:val="para0"/>
    <w:rPr>
      <w:u w:color="auto" w:val="none"/>
    </w:rPr>
    <w:key w:val="1078"/>
  </w:style>
  <w:style w:type="paragraph" w:styleId="para17">
    <w:name w:val="index 1"/>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8">
    <w:name w:val="index 2"/>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19">
    <w:name w:val="index 3"/>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0">
    <w:name w:val="index 4"/>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1">
    <w:name w:val="index 5"/>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2">
    <w:name w:val="index 6"/>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3">
    <w:name w:val="index 7"/>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4">
    <w:name w:val="index 8"/>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5">
    <w:name w:val="index 9"/>
    <w:qFormat/>
    <w:basedOn w:val="para0"/>
    <w:pPr>
      <w:ind w:left="215" w:hanging="215"/>
      <w:spacing w:after="0"/>
      <w:keepLines/>
    </w:pPr>
    <w:rPr>
      <w:rFonts w:ascii="DejaVu LGC Serif Condensed" w:hAnsi="DejaVu LGC Serif Condensed" w:eastAsia="DejaVu LGC Serif Condensed" w:cs="DejaVu LGC Serif Condensed"/>
    </w:rPr>
  </w:style>
  <w:style w:type="paragraph" w:styleId="para26">
    <w:name w:val="Index Heading"/>
    <w:qFormat/>
    <w:basedOn w:val="para0"/>
    <w:next w:val="para0"/>
    <w:pPr>
      <w:spacing w:before="120" w:after="80"/>
      <w:jc w:val="center"/>
      <w:keepNext/>
      <w:keepLines/>
    </w:pPr>
    <w:rPr>
      <w:rFonts w:ascii="DejaVu LGC Sans" w:hAnsi="DejaVu LGC Sans" w:eastAsia="DejaVu LGC Sans" w:cs="DejaVu LGC Sans"/>
      <w:b/>
      <w:bCs/>
      <w:sz w:val="32"/>
      <w:szCs w:val="32"/>
    </w:rPr>
  </w:style>
  <w:style w:type="character" w:styleId="char0" w:default="1">
    <w:name w:val="Default Paragraph Font"/>
    <w:key w:val="1328"/>
  </w:style>
  <w:style w:type="character" w:styleId="char1" w:customStyle="1">
    <w:name w:val="Plain Text"/>
    <w:rPr>
      <w:rFonts w:ascii="DejaVu LGC Sans Mono" w:hAnsi="DejaVu LGC Sans Mono"/>
    </w:rPr>
    <w:key w:val="1360"/>
  </w:style>
  <w:style w:type="character" w:styleId="char2" w:customStyle="1">
    <w:name w:val="Math"/>
    <w:rPr>
      <w:rFonts w:ascii="DejaVu LGC Sans Mono" w:hAnsi="DejaVu LGC Sans Mono"/>
    </w:rPr>
    <w:key w:val="1357"/>
  </w:style>
  <w:style w:type="character" w:styleId="char3">
    <w:name w:val="Hyperlink"/>
    <w:rPr>
      <w:color w:val="00007f"/>
      <w:u w:color="auto" w:val="single"/>
    </w:rPr>
  </w:style>
  <w:style w:type="character" w:styleId="char4" w:customStyle="1">
    <w:name w:val="SubScript"/>
    <w:rPr>
      <w:vertAlign w:val="subscript" ssSize="80" ssDist="-15"/>
    </w:rPr>
    <w:key w:val="1619"/>
  </w:style>
  <w:style w:type="character" w:styleId="char5" w:customStyle="1">
    <w:name w:val="SuperScript"/>
    <w:rPr>
      <w:vertAlign w:val="superscript" ssSize="80" ssDist="20"/>
    </w:rPr>
    <w:key w:val="1107"/>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DejaVu LGC Sans Condensed"/>
        <a:ea typeface="DejaVu LGC Sans Condensed"/>
        <a:cs typeface="DejaVu LGC Sans Condensed"/>
      </a:majorFont>
      <a:minorFont>
        <a:latin typeface="DejaVu LGC Serif"/>
        <a:ea typeface="DejaVu LGC Serif"/>
        <a:cs typeface="DejaVu LGC Serif"/>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Richard Kanarek</cp:lastModifiedBy>
  <cp:revision>5</cp:revision>
  <cp:lastPrinted>2025-01-26T01:19:15Z</cp:lastPrinted>
  <dcterms:created xsi:type="dcterms:W3CDTF">2025-01-26T00:23:03Z</dcterms:created>
  <dcterms:modified xsi:type="dcterms:W3CDTF">2025-01-26T01:18:24Z</dcterms:modified>
</cp:coreProperties>
</file>