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0"/>
      </w:pPr>
      <w:r>
        <w:t>Y1 – Travelling Waves</w:t>
        <w:br w:type="textWrapping"/>
        <w:t>WORKSHEET</w:t>
      </w:r>
    </w:p>
    <w:p>
      <w:pPr>
        <w:pStyle w:val="para1"/>
      </w:pPr>
      <w:r>
        <w:t>Name:</w:t>
        <w:tab/>
        <w:tab/>
        <w:tab/>
        <w:tab/>
        <w:tab/>
        <w:tab/>
        <w:t>Student ID (B00…):</w:t>
      </w:r>
    </w:p>
    <w:tbl>
      <w:tblPr>
        <w:tblStyle w:val="TableGrid"/>
        <w:name w:val="Table1"/>
        <w:tabOrder w:val="0"/>
        <w:jc w:val="left"/>
        <w:tblInd w:w="0" w:type="dxa"/>
        <w:tblW w:w="9576" w:type="dxa"/>
        <w:tblLook w:val="04A0" w:firstRow="1" w:lastRow="0" w:firstColumn="1" w:lastColumn="0" w:noHBand="0" w:noVBand="1"/>
      </w:tblPr>
      <w:tblGrid>
        <w:gridCol w:w="4788"/>
        <w:gridCol w:w="4788"/>
      </w:tblGrid>
      <w:tr>
        <w:trPr>
          <w:tblHeader w:val="0"/>
          <w:cantSplit w:val="0"/>
          <w:trHeight w:val="1403" w:hRule="atLeast"/>
        </w:trPr>
        <w:tc>
          <w:tcPr>
            <w:tcW w:w="4788" w:type="dxa"/>
            <w:vAlign w:val="center"/>
            <w:tmTcPr id="1642784467" protected="0"/>
          </w:tcPr>
          <w:p>
            <w:pPr/>
            <w:r/>
          </w:p>
        </w:tc>
        <w:tc>
          <w:tcPr>
            <w:tcW w:w="4788" w:type="dxa"/>
            <w:vAlign w:val="center"/>
            <w:tmTcPr id="1642784467" protected="0"/>
          </w:tcPr>
          <w:p>
            <w:pPr/>
            <w:r/>
          </w:p>
        </w:tc>
      </w:tr>
    </w:tbl>
    <w:p>
      <w:pPr>
        <w:pStyle w:val="para1"/>
      </w:pPr>
      <w:r>
        <w:t>Container of water</w:t>
      </w:r>
    </w:p>
    <w:p>
      <w:r>
        <w:t xml:space="preserve">Length of container, </w:t>
      </w:r>
      <w:r>
        <w:rPr>
          <w:b/>
          <w:bCs/>
        </w:rPr>
        <w:t>L</w:t>
      </w:r>
      <w:r>
        <w:t>:</w:t>
      </w:r>
    </w:p>
    <w:tbl>
      <w:tblPr>
        <w:tblStyle w:val="TableGrid"/>
        <w:name w:val="Table2"/>
        <w:tabOrder w:val="0"/>
        <w:jc w:val="left"/>
        <w:tblInd w:w="0" w:type="dxa"/>
        <w:tblW w:w="4772" w:type="dxa"/>
        <w:tblLook w:val="04A0" w:firstRow="1" w:lastRow="0" w:firstColumn="1" w:lastColumn="0" w:noHBand="0" w:noVBand="1"/>
      </w:tblPr>
      <w:tblGrid>
        <w:gridCol w:w="4772"/>
      </w:tblGrid>
      <w:tr>
        <w:trPr>
          <w:tblHeader w:val="0"/>
          <w:cantSplit w:val="0"/>
          <w:trHeight w:val="950" w:hRule="atLeast"/>
        </w:trPr>
        <w:tc>
          <w:tcPr>
            <w:tcW w:w="4772" w:type="dxa"/>
            <w:vAlign w:val="center"/>
            <w:tmTcPr id="1642784467" protected="0"/>
          </w:tcPr>
          <w:p>
            <w:pPr/>
            <w:r/>
          </w:p>
        </w:tc>
      </w:tr>
    </w:tbl>
    <w:p>
      <w:pPr>
        <w:rPr>
          <w:rFonts w:eastAsia="Cambria"/>
        </w:rPr>
      </w:pPr>
      <w:r>
        <w:rPr>
          <w:rFonts w:eastAsia="Cambria"/>
        </w:rPr>
      </w:r>
    </w:p>
    <w:p>
      <w:r>
        <w:rPr>
          <w:rFonts w:eastAsia="Cambria"/>
        </w:rPr>
        <w:t>Take a clear photo of your container with 1cm of water and attach it below</w:t>
      </w:r>
      <w:r/>
      <w:r>
        <w:rPr>
          <w:noProof/>
        </w:rPr>
        <w:drawing>
          <wp:inline distT="0" distB="0" distL="0" distR="0">
            <wp:extent cx="3571875" cy="3571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  <a:extLst>
                        <a:ext uri="smNativeData">
                          <sm:smNativeData xmlns:sm="smNativeData" val="SMDATA_17_0+bq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HAAAAB6AAAAAAAAAAAAAAAAAAAAAAAAAAAAAAAAAAAAAAAAAAAAAA+RUAAPkV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5718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Style w:val="para1"/>
      </w:pPr>
      <w:r>
        <w:br w:type="page"/>
      </w:r>
      <w:r>
        <w:t>Data:</w:t>
      </w:r>
    </w:p>
    <w:tbl>
      <w:tblPr>
        <w:tblStyle w:val="GridTable4"/>
        <w:name w:val="Table3"/>
        <w:tabOrder w:val="0"/>
        <w:jc w:val="left"/>
        <w:tblInd w:w="0" w:type="dxa"/>
        <w:tblW w:w="9576" w:type="dxa"/>
        <w:tblLook w:val="04A0" w:firstRow="1" w:lastRow="0" w:firstColumn="1" w:lastColumn="0" w:noHBand="0" w:noVBand="1"/>
      </w:tblPr>
      <w:tblGrid>
        <w:gridCol w:w="1470"/>
        <w:gridCol w:w="1698"/>
        <w:gridCol w:w="1800"/>
        <w:gridCol w:w="1710"/>
        <w:gridCol w:w="1440"/>
        <w:gridCol w:w="1458"/>
      </w:tblGrid>
      <w:tr>
        <w:trPr>
          <w:tblHeader w:val="0"/>
          <w:cantSplit w:val="0"/>
          <w:trHeight w:val="0" w:hRule="auto"/>
        </w:trPr>
        <w:tc>
          <w:tcPr>
            <w:tcW w:w="1470" w:type="dxa"/>
            <w:vAlign w:val="center"/>
            <w:tmTcPr id="1642784467" protected="0"/>
          </w:tcPr>
          <w:p>
            <w:pPr>
              <w: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Water depth, d</w:t>
              <w:br w:type="textWrapping"/>
              <w:t>(m)</w:t>
            </w:r>
          </w:p>
        </w:tc>
        <w:tc>
          <w:tcPr>
            <w:tcW w:w="1698" w:type="dxa"/>
            <w:tmTcPr id="1642784467" protected="0"/>
          </w:tcPr>
          <w:p>
            <w:pPr>
              <w: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of trips</w:t>
            </w:r>
          </w:p>
        </w:tc>
        <w:tc>
          <w:tcPr>
            <w:tcW w:w="1800" w:type="dxa"/>
            <w:vAlign w:val="center"/>
            <w:tmTcPr id="1642784467" protected="0"/>
          </w:tcPr>
          <w:p>
            <w:pPr>
              <w: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time</w:t>
              <w:br w:type="textWrapping"/>
            </w:r>
          </w:p>
          <w:p>
            <w:pPr>
              <w: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(s)</w:t>
            </w:r>
          </w:p>
        </w:tc>
        <w:tc>
          <w:tcPr>
            <w:tcW w:w="1710" w:type="dxa"/>
            <w:tmTcPr id="1642784467" protected="0"/>
          </w:tcPr>
          <w:p>
            <w:pPr>
              <w: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One-way trip time</w:t>
            </w:r>
          </w:p>
          <w:p>
            <w:pPr>
              <w: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(s)</w:t>
            </w:r>
          </w:p>
        </w:tc>
        <w:tc>
          <w:tcPr>
            <w:tcW w:w="1440" w:type="dxa"/>
            <w:vAlign w:val="center"/>
            <w:tmTcPr id="1642784467" protected="0"/>
          </w:tcPr>
          <w:p>
            <w:pPr>
              <w: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 trip time, t</w:t>
            </w:r>
            <w:r>
              <w:rPr>
                <w:sz w:val="20"/>
                <w:szCs w:val="20"/>
                <w:vertAlign w:val="subscript"/>
              </w:rPr>
              <w:t>p</w:t>
            </w:r>
            <w:r>
              <w:rPr>
                <w:sz w:val="20"/>
                <w:szCs w:val="20"/>
              </w:rPr>
            </w:r>
          </w:p>
          <w:p>
            <w:pPr>
              <w: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(s)</w:t>
            </w:r>
          </w:p>
        </w:tc>
        <w:tc>
          <w:tcPr>
            <w:tcW w:w="1458" w:type="dxa"/>
            <w:vAlign w:val="center"/>
            <w:tmTcPr id="1642784467" protected="0"/>
          </w:tcPr>
          <w:p>
            <w:pPr>
              <w: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Phase speed, </w:t>
              <w:br w:type="textWrapping"/>
              <w:t>v</w:t>
              <w:br w:type="textWrapping"/>
              <w:t>(m/s)</w:t>
            </w: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 w:val="restart"/>
            <w:vAlign w:val="center"/>
            <w:shd w:val="none"/>
            <w:tmTcPr id="1642784467" protected="0"/>
          </w:tcPr>
          <w:p>
            <w:pPr/>
            <w:r>
              <w:t>0.01 +/- 0.001</w:t>
            </w: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 w:val="restart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58" w:type="dxa"/>
            <w:vMerge w:val="restart"/>
            <w:vAlign w:val="center"/>
            <w:shd w:val="none"/>
            <w:tmTcPr id="1642784467" protected="0"/>
          </w:tcPr>
          <w:p>
            <w:pPr/>
            <w:r/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 w:val="restart"/>
            <w:vAlign w:val="center"/>
            <w:shd w:val="none"/>
            <w:tmTcPr id="1642784467" protected="0"/>
          </w:tcPr>
          <w:p>
            <w:pPr/>
            <w:r>
              <w:t>0.02 +/- 0.001</w:t>
            </w: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 w:val="restart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58" w:type="dxa"/>
            <w:vMerge w:val="restart"/>
            <w:vAlign w:val="center"/>
            <w:shd w:val="none"/>
            <w:tmTcPr id="1642784467" protected="0"/>
          </w:tcPr>
          <w:p>
            <w:pPr/>
            <w:r/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 w:val="restart"/>
            <w:vAlign w:val="center"/>
            <w:shd w:val="none"/>
            <w:tmTcPr id="1642784467" protected="0"/>
          </w:tcPr>
          <w:p>
            <w:pPr/>
            <w:r>
              <w:t>0.03 +/- 0.001</w:t>
            </w: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 w:val="restart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58" w:type="dxa"/>
            <w:vMerge w:val="restart"/>
            <w:vAlign w:val="center"/>
            <w:shd w:val="none"/>
            <w:tmTcPr id="1642784467" protected="0"/>
          </w:tcPr>
          <w:p>
            <w:pPr/>
            <w:r/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vAlign w:val="center"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 w:val="restart"/>
            <w:vAlign w:val="center"/>
            <w:shd w:val="none"/>
            <w:tmTcPr id="1642784467" protected="0"/>
          </w:tcPr>
          <w:p>
            <w:pPr/>
            <w:r>
              <w:t>0.04 +/- 0.001</w:t>
            </w: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 w:val="restart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58" w:type="dxa"/>
            <w:vMerge w:val="restart"/>
            <w:vAlign w:val="center"/>
            <w:shd w:val="none"/>
            <w:tmTcPr id="1642784467" protected="0"/>
          </w:tcPr>
          <w:p>
            <w:pPr/>
            <w:r/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  <w:tr>
        <w:trPr>
          <w:tblHeader w:val="0"/>
          <w:cantSplit w:val="0"/>
          <w:trHeight w:val="576" w:hRule="atLeast"/>
        </w:trPr>
        <w:tc>
          <w:tcPr>
            <w:tcW w:w="1470" w:type="dxa"/>
            <w:vMerge/>
            <w:shd w:val="none"/>
            <w:tmTcPr id="1642784467" protected="0"/>
          </w:tcPr>
          <w:p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698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80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710" w:type="dxa"/>
            <w:vAlign w:val="center"/>
            <w:shd w:val="none"/>
            <w:tmTcPr id="1642784467" protected="0"/>
          </w:tcPr>
          <w:p>
            <w:pPr/>
            <w:r/>
          </w:p>
        </w:tc>
        <w:tc>
          <w:tcPr>
            <w:tcW w:w="1440" w:type="dxa"/>
            <w:vMerge/>
            <w:shd w:val="none"/>
            <w:tmTcPr id="1642784467" protected="0"/>
          </w:tcPr>
          <w:p>
            <w:pPr>
              <w:spacing w:after="0" w:line="240" w:lineRule="auto"/>
            </w:pPr>
          </w:p>
        </w:tc>
        <w:tc>
          <w:tcPr>
            <w:tcW w:w="1458" w:type="dxa"/>
            <w:vMerge/>
            <w:shd w:val="none"/>
            <w:tmTcPr id="1642784467" protected="0"/>
          </w:tcPr>
          <w:p>
            <w:pPr>
              <w:spacing w:after="0" w:line="240" w:lineRule="auto"/>
            </w:pPr>
          </w:p>
        </w:tc>
      </w:tr>
    </w:tbl>
    <w:p>
      <w:pPr>
        <w:pStyle w:val="para1"/>
      </w:pPr>
      <w:r>
        <w:t>Speed calculations:</w:t>
      </w:r>
    </w:p>
    <w:p>
      <w:pPr>
        <w:rPr>
          <w:rFonts w:eastAsia="Cambria"/>
        </w:rPr>
      </w:pPr>
      <w:r>
        <w:rPr>
          <w:rFonts w:eastAsia="Cambria"/>
        </w:rPr>
        <w:t xml:space="preserve">Photograph your calculations of </w:t>
      </w:r>
      <w:r>
        <w:rPr>
          <w:rFonts w:eastAsia="Cambria"/>
          <w:b/>
          <w:bCs/>
        </w:rPr>
        <w:t>v</w:t>
      </w:r>
      <w:r>
        <w:rPr>
          <w:rFonts w:eastAsia="Cambria"/>
        </w:rPr>
        <w:t xml:space="preserve"> (for the </w:t>
      </w:r>
      <w:r>
        <w:rPr>
          <w:rFonts w:eastAsia="Cambria"/>
          <w:b/>
          <w:bCs/>
        </w:rPr>
        <w:t>d</w:t>
      </w:r>
      <w:r>
        <w:rPr>
          <w:rFonts w:eastAsia="Cambria"/>
        </w:rPr>
        <w:t xml:space="preserve">=0.01m data only) and include them below. </w:t>
        <w:br w:type="textWrapping"/>
        <w:t>Clearly show your uncertainty calculations.</w:t>
      </w:r>
    </w:p>
    <w:p>
      <w:pPr>
        <w:rPr>
          <w:rFonts w:eastAsia="Cambria"/>
        </w:rPr>
      </w:pPr>
      <w:r/>
      <w:r>
        <w:rPr>
          <w:noProof/>
        </w:rPr>
        <w:drawing>
          <wp:inline distT="0" distB="0" distL="0" distR="0">
            <wp:extent cx="4686300" cy="4686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  <a:extLst>
                        <a:ext uri="smNativeData">
                          <sm:smNativeData xmlns:sm="smNativeData" val="SMDATA_17_0+bq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MAAAAB6AAAAAAAAAAAAAAAAAAAAAAAAAAAAAAAAAAAAAAAAAAAAAA1BwAANQc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686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rFonts w:eastAsia="Cambria"/>
        </w:rPr>
      </w:r>
    </w:p>
    <w:p>
      <w:pPr>
        <w:pStyle w:val="para1"/>
      </w:pPr>
      <w:r>
        <w:br w:type="page"/>
      </w:r>
      <w:r>
        <w:t>v</w:t>
      </w:r>
      <w:r>
        <w:rPr>
          <w:vertAlign w:val="superscript"/>
        </w:rPr>
        <w:t>2</w:t>
      </w:r>
      <w:r>
        <w:t xml:space="preserve"> calculations:</w:t>
      </w:r>
    </w:p>
    <w:p>
      <w:pPr>
        <w:rPr>
          <w:rFonts w:eastAsia="Cambria"/>
        </w:rPr>
      </w:pPr>
      <w:r>
        <w:rPr>
          <w:rFonts w:eastAsia="Cambria"/>
        </w:rPr>
        <w:t xml:space="preserve">Photograph your calculations of the </w:t>
      </w:r>
      <w:r>
        <w:rPr>
          <w:rFonts w:eastAsia="Cambria"/>
          <w:b/>
          <w:bCs/>
        </w:rPr>
        <w:t>v</w:t>
      </w:r>
      <w:r>
        <w:rPr>
          <w:rFonts w:eastAsia="Cambria"/>
          <w:vertAlign w:val="superscript"/>
        </w:rPr>
        <w:t>2</w:t>
      </w:r>
      <w:r>
        <w:rPr>
          <w:rFonts w:eastAsia="Cambria"/>
        </w:rPr>
        <w:t xml:space="preserve"> (for the </w:t>
      </w:r>
      <w:r>
        <w:rPr>
          <w:rFonts w:eastAsia="Cambria"/>
          <w:b/>
          <w:bCs/>
        </w:rPr>
        <w:t>d</w:t>
      </w:r>
      <w:r>
        <w:rPr>
          <w:rFonts w:eastAsia="Cambria"/>
        </w:rPr>
        <w:t>=0.01m experiment only) and include them below.</w:t>
        <w:br w:type="textWrapping"/>
        <w:t>Clearly show your uncertainty calculations.</w:t>
      </w:r>
    </w:p>
    <w:p>
      <w:pPr>
        <w:rPr>
          <w:rFonts w:eastAsia="Cambria"/>
        </w:rPr>
      </w:pPr>
      <w:r/>
      <w:r>
        <w:rPr>
          <w:noProof/>
        </w:rPr>
        <w:drawing>
          <wp:inline distT="0" distB="0" distL="0" distR="0">
            <wp:extent cx="4686300" cy="4686300"/>
            <wp:effectExtent l="0" t="0" r="0" b="0"/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/>
                    <pic:cNvPicPr>
                      <a:picLocks noChangeAspect="1"/>
                      <a:extLst>
                        <a:ext uri="smNativeData">
                          <sm:smNativeData xmlns:sm="smNativeData" val="SMDATA_17_0+bq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PAAAAB6AAAAAAAAAAAAAAAAAAAAAAAAAAAAAAAAAAAAAAAAAAAAAA1BwAANQc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686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rFonts w:eastAsia="Cambria"/>
        </w:rPr>
        <w:t xml:space="preserve"> </w:t>
      </w:r>
      <w:r>
        <w:rPr>
          <w:rFonts w:eastAsia="Cambria"/>
        </w:rPr>
      </w:r>
    </w:p>
    <w:p>
      <w:pPr>
        <w:pStyle w:val="para1"/>
      </w:pPr>
      <w:r>
        <w:br w:type="page"/>
      </w:r>
      <w:r>
        <w:t>Graph:</w:t>
      </w:r>
    </w:p>
    <w:p>
      <w:pPr>
        <w:rPr>
          <w:rFonts w:eastAsia="Cambria"/>
        </w:rPr>
      </w:pPr>
      <w:r>
        <w:rPr>
          <w:rFonts w:eastAsia="Cambria"/>
        </w:rPr>
        <w:t xml:space="preserve">Photograph your graph of </w:t>
      </w:r>
      <w:r>
        <w:rPr>
          <w:rFonts w:eastAsia="Cambria"/>
          <w:b/>
          <w:bCs/>
        </w:rPr>
        <w:t>v</w:t>
      </w:r>
      <w:r>
        <w:rPr>
          <w:rFonts w:eastAsia="Cambria"/>
          <w:vertAlign w:val="superscript"/>
        </w:rPr>
        <w:t>2</w:t>
      </w:r>
      <w:r>
        <w:rPr>
          <w:rFonts w:eastAsia="Cambria"/>
        </w:rPr>
        <w:t xml:space="preserve"> vs </w:t>
      </w:r>
      <w:r>
        <w:rPr>
          <w:rFonts w:eastAsia="Cambria"/>
          <w:b/>
          <w:bCs/>
        </w:rPr>
        <w:t>d</w:t>
      </w:r>
      <w:r>
        <w:rPr>
          <w:rFonts w:eastAsia="Cambria"/>
        </w:rPr>
        <w:t>, and attach it below</w:t>
      </w:r>
    </w:p>
    <w:p>
      <w:pPr>
        <w:rPr>
          <w:rFonts w:ascii="Cambria" w:hAnsi="Cambria" w:eastAsia="Cambria"/>
          <w:b/>
          <w:bCs/>
          <w:sz w:val="28"/>
          <w:szCs w:val="28"/>
        </w:rPr>
      </w:pPr>
      <w:r/>
      <w:r>
        <w:rPr>
          <w:noProof/>
        </w:rPr>
        <w:drawing>
          <wp:inline distT="0" distB="0" distL="0" distR="0">
            <wp:extent cx="4686300" cy="4686300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  <a:extLst>
                        <a:ext uri="smNativeData">
                          <sm:smNativeData xmlns:sm="smNativeData" val="SMDATA_17_0+bqYR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SAAAAB6AAAAAAAAAAAAAAAAAAAAAAAAAAAAAAAAAAAAAAAAAAAAAA1BwAANQc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686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Cambria" w:hAnsi="Cambria" w:eastAsia="Cambria"/>
          <w:b/>
          <w:bCs/>
          <w:sz w:val="28"/>
          <w:szCs w:val="28"/>
        </w:rPr>
      </w:r>
    </w:p>
    <w:p>
      <w:pPr>
        <w:pStyle w:val="para1"/>
      </w:pPr>
      <w:r>
        <w:br w:type="page"/>
      </w:r>
      <w:r>
        <w:t>Slope calculations:</w:t>
      </w:r>
    </w:p>
    <w:p>
      <w:pPr>
        <w:rPr>
          <w:rFonts w:eastAsia="Cambria"/>
        </w:rPr>
      </w:pPr>
      <w:r>
        <w:rPr>
          <w:rFonts w:eastAsia="Cambria"/>
        </w:rPr>
        <w:t>Photograph your calculations of the slope and attach it below.</w:t>
        <w:br w:type="textWrapping"/>
        <w:t>Clearly show your uncertainty calculations.</w:t>
      </w:r>
    </w:p>
    <w:p>
      <w:pPr>
        <w:rPr>
          <w:rFonts w:ascii="Cambria" w:hAnsi="Cambria" w:eastAsia="Cambria"/>
          <w:b/>
          <w:bCs/>
          <w:sz w:val="28"/>
          <w:szCs w:val="28"/>
        </w:rPr>
      </w:pPr>
      <w:r/>
      <w:r>
        <w:rPr>
          <w:noProof/>
        </w:rPr>
        <w:drawing>
          <wp:inline distT="0" distB="0" distL="0" distR="0">
            <wp:extent cx="4686300" cy="4686300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  <a:extLst>
                        <a:ext uri="smNativeData">
                          <sm:smNativeData xmlns:sm="smNativeData" val="SMDATA_17_0+bq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VAAAAB6AAAAAAAAAAAAAAAAAAAAAAAAAAAAAAAAAAAAAAAAAAAAAA1BwAANQc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686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Cambria" w:hAnsi="Cambria" w:eastAsia="Cambria"/>
          <w:b/>
          <w:bCs/>
          <w:sz w:val="28"/>
          <w:szCs w:val="28"/>
        </w:rPr>
      </w:r>
    </w:p>
    <w:p>
      <w:pPr>
        <w:pStyle w:val="para1"/>
      </w:pPr>
      <w:r>
        <w:br w:type="page"/>
      </w:r>
      <w:r>
        <w:t>Discussion questions:</w:t>
      </w:r>
    </w:p>
    <w:p>
      <w:r>
        <w:t>Briefly answer the following questions. You do not need more space than we provide.</w:t>
      </w:r>
    </w:p>
    <w:p>
      <w:r>
        <w:t xml:space="preserve">Did your experimental data agree with the predicted relationship between </w:t>
      </w:r>
      <w:r>
        <w:rPr>
          <w:b/>
          <w:bCs/>
        </w:rPr>
        <w:t>v</w:t>
      </w:r>
      <w:r>
        <w:t xml:space="preserve"> and </w:t>
      </w:r>
      <w:r>
        <w:rPr>
          <w:b/>
          <w:bCs/>
        </w:rPr>
        <w:t>d</w:t>
      </w:r>
      <w:r>
        <w:t>?</w:t>
        <w:br w:type="textWrapping"/>
        <w:t>How do you know?</w:t>
      </w:r>
    </w:p>
    <w:tbl>
      <w:tblPr>
        <w:tblStyle w:val="TableGrid"/>
        <w:name w:val="Table4"/>
        <w:tabOrder w:val="0"/>
        <w:jc w:val="left"/>
        <w:tblInd w:w="0" w:type="dxa"/>
        <w:tblW w:w="9576" w:type="dxa"/>
        <w:tblLook w:val="04A0" w:firstRow="1" w:lastRow="0" w:firstColumn="1" w:lastColumn="0" w:noHBand="0" w:noVBand="1"/>
      </w:tblPr>
      <w:tblGrid>
        <w:gridCol w:w="9576"/>
      </w:tblGrid>
      <w:tr>
        <w:trPr>
          <w:tblHeader w:val="0"/>
          <w:cantSplit w:val="0"/>
          <w:trHeight w:val="1584" w:hRule="atLeast"/>
        </w:trPr>
        <w:tc>
          <w:tcPr>
            <w:tcW w:w="9576" w:type="dxa"/>
            <w:tmTcPr id="1642784467" protected="0"/>
          </w:tcPr>
          <w:p>
            <w:pPr/>
            <w:r/>
          </w:p>
        </w:tc>
      </w:tr>
    </w:tbl>
    <w:p>
      <w:r/>
    </w:p>
    <w:p>
      <w:r>
        <w:t>Was the slope of your graph equal (within uncertainties) to 9.8m/s</w:t>
      </w:r>
      <w:r>
        <w:rPr>
          <w:vertAlign w:val="superscript"/>
        </w:rPr>
        <w:t>2</w:t>
      </w:r>
      <w:r>
        <w:t>? If not, why not?</w:t>
      </w:r>
    </w:p>
    <w:tbl>
      <w:tblPr>
        <w:tblStyle w:val="TableGrid"/>
        <w:name w:val="Table5"/>
        <w:tabOrder w:val="0"/>
        <w:jc w:val="left"/>
        <w:tblInd w:w="0" w:type="dxa"/>
        <w:tblW w:w="9576" w:type="dxa"/>
        <w:tblLook w:val="04A0" w:firstRow="1" w:lastRow="0" w:firstColumn="1" w:lastColumn="0" w:noHBand="0" w:noVBand="1"/>
      </w:tblPr>
      <w:tblGrid>
        <w:gridCol w:w="9576"/>
      </w:tblGrid>
      <w:tr>
        <w:trPr>
          <w:tblHeader w:val="0"/>
          <w:cantSplit w:val="0"/>
          <w:trHeight w:val="1584" w:hRule="atLeast"/>
        </w:trPr>
        <w:tc>
          <w:tcPr>
            <w:tcW w:w="9576" w:type="dxa"/>
            <w:tmTcPr id="1642784467" protected="0"/>
          </w:tcPr>
          <w:p>
            <w:pPr/>
            <w:r/>
          </w:p>
        </w:tc>
      </w:tr>
    </w:tbl>
    <w:p>
      <w:r/>
    </w:p>
    <w:p>
      <w:r>
        <w:t xml:space="preserve">What is the difference between phase speed and particle speed? </w:t>
        <w:br w:type="textWrapping"/>
        <w:t>How could you measure the particle speed for your water wave?</w:t>
      </w:r>
    </w:p>
    <w:tbl>
      <w:tblPr>
        <w:tblStyle w:val="TableGrid"/>
        <w:name w:val="Table6"/>
        <w:tabOrder w:val="0"/>
        <w:jc w:val="left"/>
        <w:tblInd w:w="0" w:type="dxa"/>
        <w:tblW w:w="9576" w:type="dxa"/>
        <w:tblLook w:val="04A0" w:firstRow="1" w:lastRow="0" w:firstColumn="1" w:lastColumn="0" w:noHBand="0" w:noVBand="1"/>
      </w:tblPr>
      <w:tblGrid>
        <w:gridCol w:w="9576"/>
      </w:tblGrid>
      <w:tr>
        <w:trPr>
          <w:tblHeader w:val="0"/>
          <w:cantSplit w:val="0"/>
          <w:trHeight w:val="1584" w:hRule="atLeast"/>
        </w:trPr>
        <w:tc>
          <w:tcPr>
            <w:tcW w:w="9576" w:type="dxa"/>
            <w:tmTcPr id="1642784467" protected="0"/>
          </w:tcPr>
          <w:p>
            <w:pPr/>
            <w:r/>
          </w:p>
        </w:tc>
      </w:tr>
    </w:tbl>
    <w:p>
      <w:r/>
    </w:p>
    <w:p>
      <w:r>
        <w:t xml:space="preserve">Suppose you did this experiment (using the same equipment) on the moon, where </w:t>
      </w:r>
      <w:r>
        <w:rPr>
          <w:b/>
          <w:bCs/>
        </w:rPr>
        <w:t>g</w:t>
      </w:r>
      <w:r>
        <w:t xml:space="preserve"> is smaller. Would the waves travel at the same speed, or slower, or faster? How do you know?</w:t>
        <w:br w:type="textWrapping"/>
        <w:t>(Assume we’re indoors, so the water doesn’t freeze!)</w:t>
      </w:r>
    </w:p>
    <w:tbl>
      <w:tblPr>
        <w:tblStyle w:val="TableGrid"/>
        <w:name w:val="Table7"/>
        <w:tabOrder w:val="0"/>
        <w:jc w:val="left"/>
        <w:tblInd w:w="0" w:type="dxa"/>
        <w:tblW w:w="9576" w:type="dxa"/>
        <w:tblLook w:val="04A0" w:firstRow="1" w:lastRow="0" w:firstColumn="1" w:lastColumn="0" w:noHBand="0" w:noVBand="1"/>
      </w:tblPr>
      <w:tblGrid>
        <w:gridCol w:w="9576"/>
      </w:tblGrid>
      <w:tr>
        <w:trPr>
          <w:tblHeader w:val="0"/>
          <w:cantSplit w:val="0"/>
          <w:trHeight w:val="1584" w:hRule="atLeast"/>
        </w:trPr>
        <w:tc>
          <w:tcPr>
            <w:tcW w:w="9576" w:type="dxa"/>
            <w:tmTcPr id="1642784467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5840" w:w="12240"/>
      <w:pgMar w:left="1440" w:top="1440" w:right="1440" w:bottom="1440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Symbol">
    <w:charset w:val="02"/>
    <w:family w:val="roman"/>
    <w:pitch w:val="default"/>
  </w:font>
  <w:font w:name="Times New Roman">
    <w:charset w:val="00"/>
    <w:family w:val="roman"/>
    <w:pitch w:val="default"/>
  </w:font>
  <w:font w:name="Courier New">
    <w:charset w:val="00"/>
    <w:family w:val="modern"/>
    <w:pitch w:val="default"/>
  </w:font>
  <w:font w:name="Wingdings">
    <w:charset w:val="02"/>
    <w:family w:val="auto"/>
    <w:pitch w:val="default"/>
  </w:font>
  <w:font w:name="Calibri">
    <w:charset w:val="00"/>
    <w:family w:val="swiss"/>
    <w:pitch w:val="default"/>
  </w:font>
  <w:font w:name="Cambria">
    <w:charset w:val="00"/>
    <w:family w:val="roman"/>
    <w:pitch w:val="default"/>
  </w:font>
  <w:font w:name="Tahoma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documentProtection w:edit="forms" w:enforcement="1" w:cryptProviderType="rsaAES" w:cryptAlgorithmClass="hash" w:cryptAlgorithmType="typeAny" w:cryptAlgorithmSid="14" w:cryptSpinCount="100000" w:hash="lnNj6k7Y2Bok/dbpXOkEOOYDQmRzIVf8XEdNWpM0VvoS5baTTlh8Q45YNM9Oyyh66DB9I8Z7jTe90noOYxf+JA==" w:salt="Ne90xdDK+2qVV58vj0INPw=="/>
  <w:autoHyphenation w:val="0"/>
  <w:doNotShadeFormData w:val="0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shapeDefaults>
    <o:shapedefaults v:ext="edit" spidmax="1026"/>
    <o:shapelayout v:ext="edit">
      <o:rules v:ext="edit"/>
    </o:shapelayout>
  </w:shapeDefaults>
  <w:tmPrefOne w:val="17"/>
  <w:tmPrefTwo w:val="16385"/>
  <w:tmFmtPref w:val="189275243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78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42784467" w:val="1042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Basic Roman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480" w:after="0"/>
      <w:contextualSpacing/>
      <w:outlineLvl w:val="0"/>
    </w:pPr>
    <w:rPr>
      <w:rFonts w:ascii="Cambria" w:hAnsi="Cambria" w:eastAsia="Cambria"/>
      <w:b/>
      <w:bCs/>
      <w:sz w:val="28"/>
      <w:szCs w:val="28"/>
    </w:rPr>
  </w:style>
  <w:style w:type="paragraph" w:styleId="para2">
    <w:name w:val="heading 2"/>
    <w:qFormat/>
    <w:basedOn w:val="para0"/>
    <w:next w:val="para0"/>
    <w:pPr>
      <w:spacing w:before="200" w:after="0"/>
      <w:outlineLvl w:val="1"/>
    </w:pPr>
    <w:rPr>
      <w:rFonts w:ascii="Cambria" w:hAnsi="Cambria" w:eastAsia="Cambria"/>
      <w:b/>
      <w:bCs/>
      <w:sz w:val="26"/>
      <w:szCs w:val="26"/>
    </w:rPr>
  </w:style>
  <w:style w:type="paragraph" w:styleId="para3">
    <w:name w:val="heading 3"/>
    <w:qFormat/>
    <w:basedOn w:val="para0"/>
    <w:next w:val="para0"/>
    <w:pPr>
      <w:spacing w:before="200" w:after="0" w:line="271" w:lineRule="auto"/>
      <w:outlineLvl w:val="2"/>
    </w:pPr>
    <w:rPr>
      <w:rFonts w:ascii="Cambria" w:hAnsi="Cambria" w:eastAsia="Cambria"/>
      <w:b/>
      <w:bCs/>
    </w:rPr>
  </w:style>
  <w:style w:type="paragraph" w:styleId="para4">
    <w:name w:val="heading 4"/>
    <w:qFormat/>
    <w:basedOn w:val="para0"/>
    <w:next w:val="para0"/>
    <w:pPr>
      <w:spacing w:before="200" w:after="0"/>
      <w:outlineLvl w:val="3"/>
    </w:pPr>
    <w:rPr>
      <w:rFonts w:ascii="Cambria" w:hAnsi="Cambria" w:eastAsia="Cambria"/>
      <w:b/>
      <w:bCs/>
      <w:i/>
      <w:iCs/>
    </w:rPr>
  </w:style>
  <w:style w:type="paragraph" w:styleId="para5">
    <w:name w:val="heading 5"/>
    <w:qFormat/>
    <w:basedOn w:val="para0"/>
    <w:next w:val="para0"/>
    <w:pPr>
      <w:spacing w:before="200" w:after="0"/>
      <w:outlineLvl w:val="4"/>
    </w:pPr>
    <w:rPr>
      <w:rFonts w:ascii="Cambria" w:hAnsi="Cambria" w:eastAsia="Cambria"/>
      <w:b/>
      <w:bCs/>
      <w:color w:val="7f7f7f"/>
    </w:rPr>
  </w:style>
  <w:style w:type="paragraph" w:styleId="para6">
    <w:name w:val="heading 6"/>
    <w:qFormat/>
    <w:basedOn w:val="para0"/>
    <w:next w:val="para0"/>
    <w:pPr>
      <w:spacing w:after="0" w:line="271" w:lineRule="auto"/>
      <w:outlineLvl w:val="5"/>
    </w:pPr>
    <w:rPr>
      <w:rFonts w:ascii="Cambria" w:hAnsi="Cambria" w:eastAsia="Cambria"/>
      <w:b/>
      <w:bCs/>
      <w:i/>
      <w:iCs/>
      <w:color w:val="7f7f7f"/>
    </w:rPr>
  </w:style>
  <w:style w:type="paragraph" w:styleId="para7">
    <w:name w:val="heading 7"/>
    <w:qFormat/>
    <w:basedOn w:val="para0"/>
    <w:next w:val="para0"/>
    <w:pPr>
      <w:spacing w:after="0"/>
      <w:outlineLvl w:val="6"/>
    </w:pPr>
    <w:rPr>
      <w:rFonts w:ascii="Cambria" w:hAnsi="Cambria" w:eastAsia="Cambria"/>
      <w:i/>
      <w:iCs/>
    </w:rPr>
  </w:style>
  <w:style w:type="paragraph" w:styleId="para8">
    <w:name w:val="heading 8"/>
    <w:qFormat/>
    <w:basedOn w:val="para0"/>
    <w:next w:val="para0"/>
    <w:pPr>
      <w:spacing w:after="0"/>
      <w:outlineLvl w:val="7"/>
    </w:pPr>
    <w:rPr>
      <w:rFonts w:ascii="Cambria" w:hAnsi="Cambria" w:eastAsia="Cambria"/>
      <w:sz w:val="20"/>
      <w:szCs w:val="20"/>
    </w:rPr>
  </w:style>
  <w:style w:type="paragraph" w:styleId="para9">
    <w:name w:val="heading 9"/>
    <w:qFormat/>
    <w:basedOn w:val="para0"/>
    <w:next w:val="para0"/>
    <w:pPr>
      <w:spacing w:after="0"/>
      <w:outlineLvl w:val="8"/>
    </w:pPr>
    <w:rPr>
      <w:rFonts w:ascii="Cambria" w:hAnsi="Cambria" w:eastAsia="Cambria"/>
      <w:i/>
      <w:iCs/>
      <w:spacing w:val="5" w:percent="105"/>
      <w:sz w:val="20"/>
      <w:szCs w:val="20"/>
    </w:rPr>
  </w:style>
  <w:style w:type="paragraph" w:styleId="para10">
    <w:name w:val="Title"/>
    <w:qFormat/>
    <w:basedOn w:val="para0"/>
    <w:next w:val="para0"/>
    <w:pPr>
      <w:spacing w:line="240" w:lineRule="auto"/>
      <w:contextualSpacing/>
      <w:pBdr>
        <w:top w:val="nil" w:sz="0" w:space="3" w:color="000000" tmln="20, 20, 20, 0, 60"/>
        <w:left w:val="nil" w:sz="0" w:space="3" w:color="000000" tmln="20, 20, 20, 0, 60"/>
        <w:bottom w:val="single" w:sz="4" w:space="1" w:color="000000" tmln="10, 20, 20, 0, 2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mbria" w:hAnsi="Cambria" w:eastAsia="Cambria"/>
      <w:spacing w:val="5" w:percent="102"/>
      <w:sz w:val="52"/>
      <w:szCs w:val="52"/>
    </w:rPr>
  </w:style>
  <w:style w:type="paragraph" w:styleId="para11">
    <w:name w:val="Subtitle"/>
    <w:qFormat/>
    <w:basedOn w:val="para0"/>
    <w:next w:val="para0"/>
    <w:pPr>
      <w:spacing w:after="600"/>
    </w:pPr>
    <w:rPr>
      <w:rFonts w:ascii="Cambria" w:hAnsi="Cambria" w:eastAsia="Cambria"/>
      <w:i/>
      <w:iCs/>
      <w:spacing w:val="13" w:percent="112"/>
      <w:sz w:val="24"/>
      <w:szCs w:val="24"/>
    </w:rPr>
  </w:style>
  <w:style w:type="paragraph" w:styleId="para12">
    <w:name w:val="No Spacing"/>
    <w:qFormat/>
    <w:basedOn w:val="para0"/>
    <w:pPr>
      <w:spacing w:after="0" w:line="240" w:lineRule="auto"/>
    </w:pPr>
  </w:style>
  <w:style w:type="paragraph" w:styleId="para13">
    <w:name w:val="List Paragraph"/>
    <w:qFormat/>
    <w:basedOn w:val="para0"/>
    <w:pPr>
      <w:ind w:left="720"/>
      <w:contextualSpacing/>
    </w:pPr>
  </w:style>
  <w:style w:type="paragraph" w:styleId="para14">
    <w:name w:val="Quote"/>
    <w:qFormat/>
    <w:basedOn w:val="para0"/>
    <w:next w:val="para0"/>
    <w:pPr>
      <w:ind w:left="360" w:right="360"/>
      <w:spacing w:before="200" w:after="0"/>
    </w:pPr>
    <w:rPr>
      <w:i/>
      <w:iCs/>
    </w:rPr>
  </w:style>
  <w:style w:type="paragraph" w:styleId="para15">
    <w:name w:val="Intense Quote"/>
    <w:qFormat/>
    <w:basedOn w:val="para0"/>
    <w:next w:val="para0"/>
    <w:pPr>
      <w:ind w:left="1008" w:right="1152"/>
      <w:spacing w:before="200" w:after="280"/>
      <w:jc w:val="both"/>
      <w:pBdr>
        <w:top w:val="nil" w:sz="0" w:space="3" w:color="000000" tmln="20, 20, 20, 0, 60"/>
        <w:left w:val="nil" w:sz="0" w:space="3" w:color="000000" tmln="20, 20, 20, 0, 60"/>
        <w:bottom w:val="single" w:sz="4" w:space="1" w:color="000000" tmln="10, 20, 20, 0, 2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i/>
      <w:iCs/>
    </w:rPr>
  </w:style>
  <w:style w:type="paragraph" w:styleId="para16">
    <w:name w:val="TOC Heading"/>
    <w:qFormat/>
    <w:basedOn w:val="para1"/>
    <w:next w:val="para0"/>
    <w:pPr>
      <w:outlineLvl w:val="9"/>
    </w:pPr>
  </w:style>
  <w:style w:type="paragraph" w:styleId="para17">
    <w:name w:val="Header"/>
    <w:qFormat/>
    <w:basedOn w:val="para0"/>
    <w:pPr>
      <w:spacing w:after="0" w:line="240" w:lineRule="auto"/>
      <w:tabs defTabSz="720">
        <w:tab w:val="center" w:pos="4680" w:leader="none"/>
        <w:tab w:val="right" w:pos="9360" w:leader="none"/>
      </w:tabs>
    </w:pPr>
  </w:style>
  <w:style w:type="paragraph" w:styleId="para18">
    <w:name w:val="Footer"/>
    <w:qFormat/>
    <w:basedOn w:val="para0"/>
    <w:pPr>
      <w:spacing w:after="0" w:line="240" w:lineRule="auto"/>
      <w:tabs defTabSz="720">
        <w:tab w:val="center" w:pos="4680" w:leader="none"/>
        <w:tab w:val="right" w:pos="9360" w:leader="none"/>
      </w:tabs>
    </w:pPr>
  </w:style>
  <w:style w:type="paragraph" w:styleId="para19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20">
    <w:name w:val="caption"/>
    <w:qFormat/>
    <w:basedOn w:val="para0"/>
    <w:next w:val="para0"/>
    <w:pPr>
      <w:spacing w:line="240" w:lineRule="auto"/>
    </w:pPr>
    <w:rPr>
      <w:b/>
      <w:bCs/>
      <w:color w:val="4f81bd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Title Char"/>
    <w:basedOn w:val="char0"/>
    <w:rPr>
      <w:rFonts w:ascii="Cambria" w:hAnsi="Cambria" w:eastAsia="Cambria"/>
      <w:spacing w:val="5" w:percent="102"/>
      <w:sz w:val="52"/>
      <w:szCs w:val="52"/>
    </w:rPr>
  </w:style>
  <w:style w:type="character" w:styleId="char2" w:customStyle="1">
    <w:name w:val="Heading 1 Char"/>
    <w:basedOn w:val="char0"/>
    <w:rPr>
      <w:rFonts w:ascii="Cambria" w:hAnsi="Cambria" w:eastAsia="Cambria"/>
      <w:b/>
      <w:bCs/>
      <w:sz w:val="28"/>
      <w:szCs w:val="28"/>
    </w:rPr>
  </w:style>
  <w:style w:type="character" w:styleId="char3" w:customStyle="1">
    <w:name w:val="Heading 2 Char"/>
    <w:basedOn w:val="char0"/>
    <w:rPr>
      <w:rFonts w:ascii="Cambria" w:hAnsi="Cambria" w:eastAsia="Cambria"/>
      <w:b/>
      <w:bCs/>
      <w:sz w:val="26"/>
      <w:szCs w:val="26"/>
    </w:rPr>
  </w:style>
  <w:style w:type="character" w:styleId="char4" w:customStyle="1">
    <w:name w:val="Heading 3 Char"/>
    <w:basedOn w:val="char0"/>
    <w:rPr>
      <w:rFonts w:ascii="Cambria" w:hAnsi="Cambria" w:eastAsia="Cambria"/>
      <w:b/>
      <w:bCs/>
    </w:rPr>
  </w:style>
  <w:style w:type="character" w:styleId="char5" w:customStyle="1">
    <w:name w:val="Heading 4 Char"/>
    <w:basedOn w:val="char0"/>
    <w:rPr>
      <w:rFonts w:ascii="Cambria" w:hAnsi="Cambria" w:eastAsia="Cambria"/>
      <w:b/>
      <w:bCs/>
      <w:i/>
      <w:iCs/>
    </w:rPr>
  </w:style>
  <w:style w:type="character" w:styleId="char6" w:customStyle="1">
    <w:name w:val="Heading 5 Char"/>
    <w:basedOn w:val="char0"/>
    <w:rPr>
      <w:rFonts w:ascii="Cambria" w:hAnsi="Cambria" w:eastAsia="Cambria"/>
      <w:b/>
      <w:bCs/>
      <w:color w:val="7f7f7f"/>
    </w:rPr>
  </w:style>
  <w:style w:type="character" w:styleId="char7" w:customStyle="1">
    <w:name w:val="Heading 6 Char"/>
    <w:basedOn w:val="char0"/>
    <w:rPr>
      <w:rFonts w:ascii="Cambria" w:hAnsi="Cambria" w:eastAsia="Cambria"/>
      <w:b/>
      <w:bCs/>
      <w:i/>
      <w:iCs/>
      <w:color w:val="7f7f7f"/>
    </w:rPr>
  </w:style>
  <w:style w:type="character" w:styleId="char8" w:customStyle="1">
    <w:name w:val="Heading 7 Char"/>
    <w:basedOn w:val="char0"/>
    <w:rPr>
      <w:rFonts w:ascii="Cambria" w:hAnsi="Cambria" w:eastAsia="Cambria"/>
      <w:i/>
      <w:iCs/>
    </w:rPr>
  </w:style>
  <w:style w:type="character" w:styleId="char9" w:customStyle="1">
    <w:name w:val="Heading 8 Char"/>
    <w:basedOn w:val="char0"/>
    <w:rPr>
      <w:rFonts w:ascii="Cambria" w:hAnsi="Cambria" w:eastAsia="Cambria"/>
      <w:sz w:val="20"/>
      <w:szCs w:val="20"/>
    </w:rPr>
  </w:style>
  <w:style w:type="character" w:styleId="char10" w:customStyle="1">
    <w:name w:val="Heading 9 Char"/>
    <w:basedOn w:val="char0"/>
    <w:rPr>
      <w:rFonts w:ascii="Cambria" w:hAnsi="Cambria" w:eastAsia="Cambria"/>
      <w:i/>
      <w:iCs/>
      <w:spacing w:val="5" w:percent="105"/>
      <w:sz w:val="20"/>
      <w:szCs w:val="20"/>
    </w:rPr>
  </w:style>
  <w:style w:type="character" w:styleId="char11" w:customStyle="1">
    <w:name w:val="Subtitle Char"/>
    <w:basedOn w:val="char0"/>
    <w:rPr>
      <w:rFonts w:ascii="Cambria" w:hAnsi="Cambria" w:eastAsia="Cambria"/>
      <w:i/>
      <w:iCs/>
      <w:spacing w:val="13" w:percent="112"/>
      <w:sz w:val="24"/>
      <w:szCs w:val="24"/>
    </w:rPr>
  </w:style>
  <w:style w:type="character" w:styleId="char12">
    <w:name w:val="Strong"/>
    <w:rPr>
      <w:b/>
      <w:bCs/>
    </w:rPr>
  </w:style>
  <w:style w:type="character" w:styleId="char13">
    <w:name w:val="Emphasis"/>
    <w:rPr>
      <w:b/>
      <w:bCs/>
      <w:i/>
      <w:iCs/>
      <w:spacing w:val="0" w:percent="100"/>
      <w:shd w:val="clear" w:fill="auto"/>
    </w:rPr>
  </w:style>
  <w:style w:type="character" w:styleId="char14" w:customStyle="1">
    <w:name w:val="Quote Char"/>
    <w:basedOn w:val="char0"/>
    <w:rPr>
      <w:i/>
      <w:iCs/>
    </w:rPr>
  </w:style>
  <w:style w:type="character" w:styleId="char15" w:customStyle="1">
    <w:name w:val="Intense Quote Char"/>
    <w:basedOn w:val="char0"/>
    <w:rPr>
      <w:b/>
      <w:bCs/>
      <w:i/>
      <w:iCs/>
    </w:rPr>
  </w:style>
  <w:style w:type="character" w:styleId="char16">
    <w:name w:val="Subtle Emphasis"/>
    <w:rPr>
      <w:i/>
      <w:iCs/>
    </w:rPr>
  </w:style>
  <w:style w:type="character" w:styleId="char17">
    <w:name w:val="Intense Emphasis"/>
    <w:rPr>
      <w:b/>
      <w:bCs/>
    </w:rPr>
  </w:style>
  <w:style w:type="character" w:styleId="char18">
    <w:name w:val="Subtle Reference"/>
    <w:rPr>
      <w:smallCaps w:percent="80"/>
    </w:rPr>
  </w:style>
  <w:style w:type="character" w:styleId="char19">
    <w:name w:val="Intense Reference"/>
    <w:rPr>
      <w:smallCaps w:percent="80"/>
      <w:spacing w:val="0" w:percent="100"/>
      <w:u w:color="auto" w:val="single"/>
    </w:rPr>
  </w:style>
  <w:style w:type="character" w:styleId="char20">
    <w:name w:val="Book Title"/>
    <w:rPr>
      <w:i/>
      <w:iCs/>
      <w:smallCaps w:percent="80"/>
      <w:spacing w:val="0" w:percent="100"/>
    </w:rPr>
  </w:style>
  <w:style w:type="character" w:styleId="char21" w:customStyle="1">
    <w:name w:val="Header Char"/>
    <w:basedOn w:val="char0"/>
  </w:style>
  <w:style w:type="character" w:styleId="char22" w:customStyle="1">
    <w:name w:val="Footer Char"/>
    <w:basedOn w:val="char0"/>
  </w:style>
  <w:style w:type="character" w:styleId="char23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24">
    <w:name w:val="Placeholder Text"/>
    <w:basedOn w:val="char0"/>
    <w:rPr>
      <w:color w:val="808080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ListTable3">
    <w:name w:val="List Table 3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nwCell"/>
    <w:tblStylePr w:type="neCell"/>
    <w:tblStylePr w:type="swCell">
      <w:tcPr>
        <w:tcBorders>
          <w:top w:val="double" w:sz="12" w:space="0" w:color="000000" tmln="10, 10, 10, 0, 0"/>
        </w:tcBorders>
      </w:tcPr>
    </w:tblStylePr>
    <w:tblStylePr w:type="seCell">
      <w:tcPr>
        <w:tcBorders>
          <w:top w:val="double" w:sz="12" w:space="0" w:color="000000" tmln="10, 10, 10, 0, 0"/>
        </w:tcBorders>
      </w:tcPr>
    </w:tblStylePr>
    <w:tblStylePr w:type="firstRow">
      <w:rPr>
        <w:b/>
        <w:bCs/>
        <w:color w:val="ffffff"/>
      </w:rPr>
      <w:tcPr>
        <w:shd w:val="solid" w:color="000000" tmshd="1677721856, 0, 0"/>
      </w:tcPr>
    </w:tblStylePr>
    <w:tblStylePr w:type="lastRow">
      <w:rPr>
        <w:b/>
        <w:bCs/>
      </w:rPr>
      <w:tcPr>
        <w:tcBorders>
          <w:top w:val="double" w:sz="12" w:space="0" w:color="000000" tmln="10, 10, 10, 0, 0"/>
        </w:tcBorders>
        <w:shd w:val="solid" w:color="FFFFFF" tmshd="1677721856, 0, 16777215"/>
      </w:tcPr>
    </w:tblStylePr>
    <w:tblStylePr w:type="firstCol">
      <w:rPr>
        <w:b/>
        <w:bCs/>
      </w:rPr>
      <w:tcPr>
        <w:shd w:val="solid" w:color="FFFFFF" tmshd="1677721856, 0, 16777215"/>
      </w:tcPr>
    </w:tblStylePr>
    <w:tblStylePr w:type="lastCol">
      <w:rPr>
        <w:b/>
        <w:bCs/>
      </w:rPr>
      <w:tcPr>
        <w:shd w:val="solid" w:color="FFFFFF" tmshd="1677721856, 0, 16777215"/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GridTable2">
    <w:name w:val="Grid Table 2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666666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1677721856, 0, 13421772"/>
      </w:tcPr>
    </w:tblStylePr>
    <w:tblStylePr w:type="band1Horz">
      <w:tcPr>
        <w:shd w:val="solid" w:color="CCCCCC" tmshd="1677721856, 0, 13421772"/>
      </w:tcPr>
    </w:tblStylePr>
  </w:style>
  <w:style w:type="table" w:styleId="GridTable4">
    <w:name w:val="Grid Table 4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tmln="10, 0, 0, 0, 0"/>
        <w:left w:val="single" w:sz="4" w:space="0" w:color="666666" tmln="10, 0, 0, 0, 0"/>
        <w:bottom w:val="single" w:sz="4" w:space="0" w:color="666666" tmln="10, 0, 0, 0, 0"/>
        <w:right w:val="single" w:sz="4" w:space="0" w:color="666666" tmln="10, 0, 0, 0, 0"/>
        <w:insideH w:val="single" w:sz="4" w:space="0" w:color="666666" tmln="10, 0, 0, 0, 0"/>
        <w:insideV w:val="single" w:sz="4" w:space="0" w:color="666666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000000" tmshd="1677721856, 0, 0"/>
      </w:tcPr>
    </w:tblStylePr>
    <w:tblStylePr w:type="lastRow">
      <w:rPr>
        <w:b/>
        <w:bCs/>
      </w:rPr>
      <w:tcPr>
        <w:tcBorders>
          <w:top w:val="double" w:sz="12" w:space="0" w:color="000000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1677721856, 0, 13421772"/>
      </w:tcPr>
    </w:tblStylePr>
    <w:tblStylePr w:type="band1Horz">
      <w:tcPr>
        <w:shd w:val="solid" w:color="CCCCCC" tmshd="1677721856, 0, 1342177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Basic Roman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480" w:after="0"/>
      <w:contextualSpacing/>
      <w:outlineLvl w:val="0"/>
    </w:pPr>
    <w:rPr>
      <w:rFonts w:ascii="Cambria" w:hAnsi="Cambria" w:eastAsia="Cambria"/>
      <w:b/>
      <w:bCs/>
      <w:sz w:val="28"/>
      <w:szCs w:val="28"/>
    </w:rPr>
  </w:style>
  <w:style w:type="paragraph" w:styleId="para2">
    <w:name w:val="heading 2"/>
    <w:qFormat/>
    <w:basedOn w:val="para0"/>
    <w:next w:val="para0"/>
    <w:pPr>
      <w:spacing w:before="200" w:after="0"/>
      <w:outlineLvl w:val="1"/>
    </w:pPr>
    <w:rPr>
      <w:rFonts w:ascii="Cambria" w:hAnsi="Cambria" w:eastAsia="Cambria"/>
      <w:b/>
      <w:bCs/>
      <w:sz w:val="26"/>
      <w:szCs w:val="26"/>
    </w:rPr>
  </w:style>
  <w:style w:type="paragraph" w:styleId="para3">
    <w:name w:val="heading 3"/>
    <w:qFormat/>
    <w:basedOn w:val="para0"/>
    <w:next w:val="para0"/>
    <w:pPr>
      <w:spacing w:before="200" w:after="0" w:line="271" w:lineRule="auto"/>
      <w:outlineLvl w:val="2"/>
    </w:pPr>
    <w:rPr>
      <w:rFonts w:ascii="Cambria" w:hAnsi="Cambria" w:eastAsia="Cambria"/>
      <w:b/>
      <w:bCs/>
    </w:rPr>
  </w:style>
  <w:style w:type="paragraph" w:styleId="para4">
    <w:name w:val="heading 4"/>
    <w:qFormat/>
    <w:basedOn w:val="para0"/>
    <w:next w:val="para0"/>
    <w:pPr>
      <w:spacing w:before="200" w:after="0"/>
      <w:outlineLvl w:val="3"/>
    </w:pPr>
    <w:rPr>
      <w:rFonts w:ascii="Cambria" w:hAnsi="Cambria" w:eastAsia="Cambria"/>
      <w:b/>
      <w:bCs/>
      <w:i/>
      <w:iCs/>
    </w:rPr>
  </w:style>
  <w:style w:type="paragraph" w:styleId="para5">
    <w:name w:val="heading 5"/>
    <w:qFormat/>
    <w:basedOn w:val="para0"/>
    <w:next w:val="para0"/>
    <w:pPr>
      <w:spacing w:before="200" w:after="0"/>
      <w:outlineLvl w:val="4"/>
    </w:pPr>
    <w:rPr>
      <w:rFonts w:ascii="Cambria" w:hAnsi="Cambria" w:eastAsia="Cambria"/>
      <w:b/>
      <w:bCs/>
      <w:color w:val="7f7f7f"/>
    </w:rPr>
  </w:style>
  <w:style w:type="paragraph" w:styleId="para6">
    <w:name w:val="heading 6"/>
    <w:qFormat/>
    <w:basedOn w:val="para0"/>
    <w:next w:val="para0"/>
    <w:pPr>
      <w:spacing w:after="0" w:line="271" w:lineRule="auto"/>
      <w:outlineLvl w:val="5"/>
    </w:pPr>
    <w:rPr>
      <w:rFonts w:ascii="Cambria" w:hAnsi="Cambria" w:eastAsia="Cambria"/>
      <w:b/>
      <w:bCs/>
      <w:i/>
      <w:iCs/>
      <w:color w:val="7f7f7f"/>
    </w:rPr>
  </w:style>
  <w:style w:type="paragraph" w:styleId="para7">
    <w:name w:val="heading 7"/>
    <w:qFormat/>
    <w:basedOn w:val="para0"/>
    <w:next w:val="para0"/>
    <w:pPr>
      <w:spacing w:after="0"/>
      <w:outlineLvl w:val="6"/>
    </w:pPr>
    <w:rPr>
      <w:rFonts w:ascii="Cambria" w:hAnsi="Cambria" w:eastAsia="Cambria"/>
      <w:i/>
      <w:iCs/>
    </w:rPr>
  </w:style>
  <w:style w:type="paragraph" w:styleId="para8">
    <w:name w:val="heading 8"/>
    <w:qFormat/>
    <w:basedOn w:val="para0"/>
    <w:next w:val="para0"/>
    <w:pPr>
      <w:spacing w:after="0"/>
      <w:outlineLvl w:val="7"/>
    </w:pPr>
    <w:rPr>
      <w:rFonts w:ascii="Cambria" w:hAnsi="Cambria" w:eastAsia="Cambria"/>
      <w:sz w:val="20"/>
      <w:szCs w:val="20"/>
    </w:rPr>
  </w:style>
  <w:style w:type="paragraph" w:styleId="para9">
    <w:name w:val="heading 9"/>
    <w:qFormat/>
    <w:basedOn w:val="para0"/>
    <w:next w:val="para0"/>
    <w:pPr>
      <w:spacing w:after="0"/>
      <w:outlineLvl w:val="8"/>
    </w:pPr>
    <w:rPr>
      <w:rFonts w:ascii="Cambria" w:hAnsi="Cambria" w:eastAsia="Cambria"/>
      <w:i/>
      <w:iCs/>
      <w:spacing w:val="5" w:percent="105"/>
      <w:sz w:val="20"/>
      <w:szCs w:val="20"/>
    </w:rPr>
  </w:style>
  <w:style w:type="paragraph" w:styleId="para10">
    <w:name w:val="Title"/>
    <w:qFormat/>
    <w:basedOn w:val="para0"/>
    <w:next w:val="para0"/>
    <w:pPr>
      <w:spacing w:line="240" w:lineRule="auto"/>
      <w:contextualSpacing/>
      <w:pBdr>
        <w:top w:val="nil" w:sz="0" w:space="3" w:color="000000" tmln="20, 20, 20, 0, 60"/>
        <w:left w:val="nil" w:sz="0" w:space="3" w:color="000000" tmln="20, 20, 20, 0, 60"/>
        <w:bottom w:val="single" w:sz="4" w:space="1" w:color="000000" tmln="10, 20, 20, 0, 2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mbria" w:hAnsi="Cambria" w:eastAsia="Cambria"/>
      <w:spacing w:val="5" w:percent="102"/>
      <w:sz w:val="52"/>
      <w:szCs w:val="52"/>
    </w:rPr>
  </w:style>
  <w:style w:type="paragraph" w:styleId="para11">
    <w:name w:val="Subtitle"/>
    <w:qFormat/>
    <w:basedOn w:val="para0"/>
    <w:next w:val="para0"/>
    <w:pPr>
      <w:spacing w:after="600"/>
    </w:pPr>
    <w:rPr>
      <w:rFonts w:ascii="Cambria" w:hAnsi="Cambria" w:eastAsia="Cambria"/>
      <w:i/>
      <w:iCs/>
      <w:spacing w:val="13" w:percent="112"/>
      <w:sz w:val="24"/>
      <w:szCs w:val="24"/>
    </w:rPr>
  </w:style>
  <w:style w:type="paragraph" w:styleId="para12">
    <w:name w:val="No Spacing"/>
    <w:qFormat/>
    <w:basedOn w:val="para0"/>
    <w:pPr>
      <w:spacing w:after="0" w:line="240" w:lineRule="auto"/>
    </w:pPr>
  </w:style>
  <w:style w:type="paragraph" w:styleId="para13">
    <w:name w:val="List Paragraph"/>
    <w:qFormat/>
    <w:basedOn w:val="para0"/>
    <w:pPr>
      <w:ind w:left="720"/>
      <w:contextualSpacing/>
    </w:pPr>
  </w:style>
  <w:style w:type="paragraph" w:styleId="para14">
    <w:name w:val="Quote"/>
    <w:qFormat/>
    <w:basedOn w:val="para0"/>
    <w:next w:val="para0"/>
    <w:pPr>
      <w:ind w:left="360" w:right="360"/>
      <w:spacing w:before="200" w:after="0"/>
    </w:pPr>
    <w:rPr>
      <w:i/>
      <w:iCs/>
    </w:rPr>
  </w:style>
  <w:style w:type="paragraph" w:styleId="para15">
    <w:name w:val="Intense Quote"/>
    <w:qFormat/>
    <w:basedOn w:val="para0"/>
    <w:next w:val="para0"/>
    <w:pPr>
      <w:ind w:left="1008" w:right="1152"/>
      <w:spacing w:before="200" w:after="280"/>
      <w:jc w:val="both"/>
      <w:pBdr>
        <w:top w:val="nil" w:sz="0" w:space="3" w:color="000000" tmln="20, 20, 20, 0, 60"/>
        <w:left w:val="nil" w:sz="0" w:space="3" w:color="000000" tmln="20, 20, 20, 0, 60"/>
        <w:bottom w:val="single" w:sz="4" w:space="1" w:color="000000" tmln="10, 20, 20, 0, 2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i/>
      <w:iCs/>
    </w:rPr>
  </w:style>
  <w:style w:type="paragraph" w:styleId="para16">
    <w:name w:val="TOC Heading"/>
    <w:qFormat/>
    <w:basedOn w:val="para1"/>
    <w:next w:val="para0"/>
    <w:pPr>
      <w:outlineLvl w:val="9"/>
    </w:pPr>
  </w:style>
  <w:style w:type="paragraph" w:styleId="para17">
    <w:name w:val="Header"/>
    <w:qFormat/>
    <w:basedOn w:val="para0"/>
    <w:pPr>
      <w:spacing w:after="0" w:line="240" w:lineRule="auto"/>
      <w:tabs defTabSz="720">
        <w:tab w:val="center" w:pos="4680" w:leader="none"/>
        <w:tab w:val="right" w:pos="9360" w:leader="none"/>
      </w:tabs>
    </w:pPr>
  </w:style>
  <w:style w:type="paragraph" w:styleId="para18">
    <w:name w:val="Footer"/>
    <w:qFormat/>
    <w:basedOn w:val="para0"/>
    <w:pPr>
      <w:spacing w:after="0" w:line="240" w:lineRule="auto"/>
      <w:tabs defTabSz="720">
        <w:tab w:val="center" w:pos="4680" w:leader="none"/>
        <w:tab w:val="right" w:pos="9360" w:leader="none"/>
      </w:tabs>
    </w:pPr>
  </w:style>
  <w:style w:type="paragraph" w:styleId="para19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20">
    <w:name w:val="caption"/>
    <w:qFormat/>
    <w:basedOn w:val="para0"/>
    <w:next w:val="para0"/>
    <w:pPr>
      <w:spacing w:line="240" w:lineRule="auto"/>
    </w:pPr>
    <w:rPr>
      <w:b/>
      <w:bCs/>
      <w:color w:val="4f81bd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Title Char"/>
    <w:basedOn w:val="char0"/>
    <w:rPr>
      <w:rFonts w:ascii="Cambria" w:hAnsi="Cambria" w:eastAsia="Cambria"/>
      <w:spacing w:val="5" w:percent="102"/>
      <w:sz w:val="52"/>
      <w:szCs w:val="52"/>
    </w:rPr>
  </w:style>
  <w:style w:type="character" w:styleId="char2" w:customStyle="1">
    <w:name w:val="Heading 1 Char"/>
    <w:basedOn w:val="char0"/>
    <w:rPr>
      <w:rFonts w:ascii="Cambria" w:hAnsi="Cambria" w:eastAsia="Cambria"/>
      <w:b/>
      <w:bCs/>
      <w:sz w:val="28"/>
      <w:szCs w:val="28"/>
    </w:rPr>
  </w:style>
  <w:style w:type="character" w:styleId="char3" w:customStyle="1">
    <w:name w:val="Heading 2 Char"/>
    <w:basedOn w:val="char0"/>
    <w:rPr>
      <w:rFonts w:ascii="Cambria" w:hAnsi="Cambria" w:eastAsia="Cambria"/>
      <w:b/>
      <w:bCs/>
      <w:sz w:val="26"/>
      <w:szCs w:val="26"/>
    </w:rPr>
  </w:style>
  <w:style w:type="character" w:styleId="char4" w:customStyle="1">
    <w:name w:val="Heading 3 Char"/>
    <w:basedOn w:val="char0"/>
    <w:rPr>
      <w:rFonts w:ascii="Cambria" w:hAnsi="Cambria" w:eastAsia="Cambria"/>
      <w:b/>
      <w:bCs/>
    </w:rPr>
  </w:style>
  <w:style w:type="character" w:styleId="char5" w:customStyle="1">
    <w:name w:val="Heading 4 Char"/>
    <w:basedOn w:val="char0"/>
    <w:rPr>
      <w:rFonts w:ascii="Cambria" w:hAnsi="Cambria" w:eastAsia="Cambria"/>
      <w:b/>
      <w:bCs/>
      <w:i/>
      <w:iCs/>
    </w:rPr>
  </w:style>
  <w:style w:type="character" w:styleId="char6" w:customStyle="1">
    <w:name w:val="Heading 5 Char"/>
    <w:basedOn w:val="char0"/>
    <w:rPr>
      <w:rFonts w:ascii="Cambria" w:hAnsi="Cambria" w:eastAsia="Cambria"/>
      <w:b/>
      <w:bCs/>
      <w:color w:val="7f7f7f"/>
    </w:rPr>
  </w:style>
  <w:style w:type="character" w:styleId="char7" w:customStyle="1">
    <w:name w:val="Heading 6 Char"/>
    <w:basedOn w:val="char0"/>
    <w:rPr>
      <w:rFonts w:ascii="Cambria" w:hAnsi="Cambria" w:eastAsia="Cambria"/>
      <w:b/>
      <w:bCs/>
      <w:i/>
      <w:iCs/>
      <w:color w:val="7f7f7f"/>
    </w:rPr>
  </w:style>
  <w:style w:type="character" w:styleId="char8" w:customStyle="1">
    <w:name w:val="Heading 7 Char"/>
    <w:basedOn w:val="char0"/>
    <w:rPr>
      <w:rFonts w:ascii="Cambria" w:hAnsi="Cambria" w:eastAsia="Cambria"/>
      <w:i/>
      <w:iCs/>
    </w:rPr>
  </w:style>
  <w:style w:type="character" w:styleId="char9" w:customStyle="1">
    <w:name w:val="Heading 8 Char"/>
    <w:basedOn w:val="char0"/>
    <w:rPr>
      <w:rFonts w:ascii="Cambria" w:hAnsi="Cambria" w:eastAsia="Cambria"/>
      <w:sz w:val="20"/>
      <w:szCs w:val="20"/>
    </w:rPr>
  </w:style>
  <w:style w:type="character" w:styleId="char10" w:customStyle="1">
    <w:name w:val="Heading 9 Char"/>
    <w:basedOn w:val="char0"/>
    <w:rPr>
      <w:rFonts w:ascii="Cambria" w:hAnsi="Cambria" w:eastAsia="Cambria"/>
      <w:i/>
      <w:iCs/>
      <w:spacing w:val="5" w:percent="105"/>
      <w:sz w:val="20"/>
      <w:szCs w:val="20"/>
    </w:rPr>
  </w:style>
  <w:style w:type="character" w:styleId="char11" w:customStyle="1">
    <w:name w:val="Subtitle Char"/>
    <w:basedOn w:val="char0"/>
    <w:rPr>
      <w:rFonts w:ascii="Cambria" w:hAnsi="Cambria" w:eastAsia="Cambria"/>
      <w:i/>
      <w:iCs/>
      <w:spacing w:val="13" w:percent="112"/>
      <w:sz w:val="24"/>
      <w:szCs w:val="24"/>
    </w:rPr>
  </w:style>
  <w:style w:type="character" w:styleId="char12">
    <w:name w:val="Strong"/>
    <w:rPr>
      <w:b/>
      <w:bCs/>
    </w:rPr>
  </w:style>
  <w:style w:type="character" w:styleId="char13">
    <w:name w:val="Emphasis"/>
    <w:rPr>
      <w:b/>
      <w:bCs/>
      <w:i/>
      <w:iCs/>
      <w:spacing w:val="0" w:percent="100"/>
      <w:shd w:val="clear" w:fill="auto"/>
    </w:rPr>
  </w:style>
  <w:style w:type="character" w:styleId="char14" w:customStyle="1">
    <w:name w:val="Quote Char"/>
    <w:basedOn w:val="char0"/>
    <w:rPr>
      <w:i/>
      <w:iCs/>
    </w:rPr>
  </w:style>
  <w:style w:type="character" w:styleId="char15" w:customStyle="1">
    <w:name w:val="Intense Quote Char"/>
    <w:basedOn w:val="char0"/>
    <w:rPr>
      <w:b/>
      <w:bCs/>
      <w:i/>
      <w:iCs/>
    </w:rPr>
  </w:style>
  <w:style w:type="character" w:styleId="char16">
    <w:name w:val="Subtle Emphasis"/>
    <w:rPr>
      <w:i/>
      <w:iCs/>
    </w:rPr>
  </w:style>
  <w:style w:type="character" w:styleId="char17">
    <w:name w:val="Intense Emphasis"/>
    <w:rPr>
      <w:b/>
      <w:bCs/>
    </w:rPr>
  </w:style>
  <w:style w:type="character" w:styleId="char18">
    <w:name w:val="Subtle Reference"/>
    <w:rPr>
      <w:smallCaps w:percent="80"/>
    </w:rPr>
  </w:style>
  <w:style w:type="character" w:styleId="char19">
    <w:name w:val="Intense Reference"/>
    <w:rPr>
      <w:smallCaps w:percent="80"/>
      <w:spacing w:val="0" w:percent="100"/>
      <w:u w:color="auto" w:val="single"/>
    </w:rPr>
  </w:style>
  <w:style w:type="character" w:styleId="char20">
    <w:name w:val="Book Title"/>
    <w:rPr>
      <w:i/>
      <w:iCs/>
      <w:smallCaps w:percent="80"/>
      <w:spacing w:val="0" w:percent="100"/>
    </w:rPr>
  </w:style>
  <w:style w:type="character" w:styleId="char21" w:customStyle="1">
    <w:name w:val="Header Char"/>
    <w:basedOn w:val="char0"/>
  </w:style>
  <w:style w:type="character" w:styleId="char22" w:customStyle="1">
    <w:name w:val="Footer Char"/>
    <w:basedOn w:val="char0"/>
  </w:style>
  <w:style w:type="character" w:styleId="char23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24">
    <w:name w:val="Placeholder Text"/>
    <w:basedOn w:val="char0"/>
    <w:rPr>
      <w:color w:val="808080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ListTable3">
    <w:name w:val="List Table 3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nwCell"/>
    <w:tblStylePr w:type="neCell"/>
    <w:tblStylePr w:type="swCell">
      <w:tcPr>
        <w:tcBorders>
          <w:top w:val="double" w:sz="12" w:space="0" w:color="000000" tmln="10, 10, 10, 0, 0"/>
        </w:tcBorders>
      </w:tcPr>
    </w:tblStylePr>
    <w:tblStylePr w:type="seCell">
      <w:tcPr>
        <w:tcBorders>
          <w:top w:val="double" w:sz="12" w:space="0" w:color="000000" tmln="10, 10, 10, 0, 0"/>
        </w:tcBorders>
      </w:tcPr>
    </w:tblStylePr>
    <w:tblStylePr w:type="firstRow">
      <w:rPr>
        <w:b/>
        <w:bCs/>
        <w:color w:val="ffffff"/>
      </w:rPr>
      <w:tcPr>
        <w:shd w:val="solid" w:color="000000" tmshd="1677721856, 0, 0"/>
      </w:tcPr>
    </w:tblStylePr>
    <w:tblStylePr w:type="lastRow">
      <w:rPr>
        <w:b/>
        <w:bCs/>
      </w:rPr>
      <w:tcPr>
        <w:tcBorders>
          <w:top w:val="double" w:sz="12" w:space="0" w:color="000000" tmln="10, 10, 10, 0, 0"/>
        </w:tcBorders>
        <w:shd w:val="solid" w:color="FFFFFF" tmshd="1677721856, 0, 16777215"/>
      </w:tcPr>
    </w:tblStylePr>
    <w:tblStylePr w:type="firstCol">
      <w:rPr>
        <w:b/>
        <w:bCs/>
      </w:rPr>
      <w:tcPr>
        <w:shd w:val="solid" w:color="FFFFFF" tmshd="1677721856, 0, 16777215"/>
      </w:tcPr>
    </w:tblStylePr>
    <w:tblStylePr w:type="lastCol">
      <w:rPr>
        <w:b/>
        <w:bCs/>
      </w:rPr>
      <w:tcPr>
        <w:shd w:val="solid" w:color="FFFFFF" tmshd="1677721856, 0, 16777215"/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GridTable2">
    <w:name w:val="Grid Table 2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666666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1677721856, 0, 13421772"/>
      </w:tcPr>
    </w:tblStylePr>
    <w:tblStylePr w:type="band1Horz">
      <w:tcPr>
        <w:shd w:val="solid" w:color="CCCCCC" tmshd="1677721856, 0, 13421772"/>
      </w:tcPr>
    </w:tblStylePr>
  </w:style>
  <w:style w:type="table" w:styleId="GridTable4">
    <w:name w:val="Grid Table 4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tmln="10, 0, 0, 0, 0"/>
        <w:left w:val="single" w:sz="4" w:space="0" w:color="666666" tmln="10, 0, 0, 0, 0"/>
        <w:bottom w:val="single" w:sz="4" w:space="0" w:color="666666" tmln="10, 0, 0, 0, 0"/>
        <w:right w:val="single" w:sz="4" w:space="0" w:color="666666" tmln="10, 0, 0, 0, 0"/>
        <w:insideH w:val="single" w:sz="4" w:space="0" w:color="666666" tmln="10, 0, 0, 0, 0"/>
        <w:insideV w:val="single" w:sz="4" w:space="0" w:color="666666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000000" tmshd="1677721856, 0, 0"/>
      </w:tcPr>
    </w:tblStylePr>
    <w:tblStylePr w:type="lastRow">
      <w:rPr>
        <w:b/>
        <w:bCs/>
      </w:rPr>
      <w:tcPr>
        <w:tcBorders>
          <w:top w:val="double" w:sz="12" w:space="0" w:color="000000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1677721856, 0, 13421772"/>
      </w:tcPr>
    </w:tblStylePr>
    <w:tblStylePr w:type="band1Horz">
      <w:tcPr>
        <w:shd w:val="solid" w:color="CCCCCC" tmshd="1677721856, 0, 1342177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Basic Roman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Physics</dc:creator>
  <cp:keywords/>
  <dc:description/>
  <cp:lastModifiedBy/>
  <cp:revision>4</cp:revision>
  <cp:lastPrinted>2022-01-20T13:52:31Z</cp:lastPrinted>
  <dcterms:created xsi:type="dcterms:W3CDTF">2020-12-31T18:05:00Z</dcterms:created>
  <dcterms:modified xsi:type="dcterms:W3CDTF">2022-01-21T17:01:07Z</dcterms:modified>
</cp:coreProperties>
</file>