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pPr w:leftFromText="141" w:rightFromText="141" w:vertAnchor="text"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7403"/>
      </w:tblGrid>
      <w:tr w:rsidR="00AB3F27" w:rsidTr="000F6A18">
        <w:tc>
          <w:tcPr>
            <w:tcW w:w="2660" w:type="dxa"/>
          </w:tcPr>
          <w:p w:rsidR="00AB3F27" w:rsidRDefault="00AB3F27" w:rsidP="00AB3F27">
            <w:pPr>
              <w:rPr>
                <w:sz w:val="20"/>
              </w:rPr>
            </w:pPr>
            <w:r w:rsidRPr="00AB3F27">
              <w:rPr>
                <w:noProof/>
                <w:sz w:val="20"/>
                <w:lang w:eastAsia="fr-FR"/>
              </w:rPr>
              <w:drawing>
                <wp:inline distT="0" distB="0" distL="0" distR="0">
                  <wp:extent cx="1416050" cy="1316330"/>
                  <wp:effectExtent l="19050" t="0" r="0" b="0"/>
                  <wp:docPr id="3" name="Image 1" descr="LOGO 1 COULEUR avec adr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COULEUR avec adresse"/>
                          <pic:cNvPicPr>
                            <a:picLocks noChangeAspect="1" noChangeArrowheads="1"/>
                          </pic:cNvPicPr>
                        </pic:nvPicPr>
                        <pic:blipFill>
                          <a:blip r:embed="rId8" cstate="print"/>
                          <a:srcRect/>
                          <a:stretch>
                            <a:fillRect/>
                          </a:stretch>
                        </pic:blipFill>
                        <pic:spPr bwMode="auto">
                          <a:xfrm>
                            <a:off x="0" y="0"/>
                            <a:ext cx="1414028" cy="1314450"/>
                          </a:xfrm>
                          <a:prstGeom prst="rect">
                            <a:avLst/>
                          </a:prstGeom>
                          <a:noFill/>
                          <a:ln w="9525">
                            <a:noFill/>
                            <a:miter lim="800000"/>
                            <a:headEnd/>
                            <a:tailEnd/>
                          </a:ln>
                        </pic:spPr>
                      </pic:pic>
                    </a:graphicData>
                  </a:graphic>
                </wp:inline>
              </w:drawing>
            </w:r>
          </w:p>
          <w:p w:rsidR="00475906" w:rsidRDefault="00475906" w:rsidP="00AB3F27">
            <w:pPr>
              <w:rPr>
                <w:sz w:val="20"/>
              </w:rPr>
            </w:pPr>
          </w:p>
        </w:tc>
        <w:tc>
          <w:tcPr>
            <w:tcW w:w="7403" w:type="dxa"/>
            <w:vAlign w:val="center"/>
          </w:tcPr>
          <w:p w:rsidR="00AE3B2D" w:rsidRPr="004E55B0" w:rsidRDefault="000F6A18" w:rsidP="00AE3B2D">
            <w:pPr>
              <w:jc w:val="center"/>
              <w:rPr>
                <w:b/>
                <w:sz w:val="48"/>
              </w:rPr>
            </w:pPr>
            <w:r w:rsidRPr="004E55B0">
              <w:rPr>
                <w:b/>
                <w:sz w:val="48"/>
              </w:rPr>
              <w:t xml:space="preserve">Quand </w:t>
            </w:r>
            <w:r w:rsidR="00AE3B2D" w:rsidRPr="004E55B0">
              <w:rPr>
                <w:b/>
                <w:sz w:val="48"/>
              </w:rPr>
              <w:t xml:space="preserve">on veut faire prendre </w:t>
            </w:r>
          </w:p>
          <w:p w:rsidR="00AB3F27" w:rsidRPr="004E55B0" w:rsidRDefault="00AE3B2D" w:rsidP="00AE3B2D">
            <w:pPr>
              <w:jc w:val="center"/>
              <w:rPr>
                <w:b/>
                <w:sz w:val="48"/>
              </w:rPr>
            </w:pPr>
            <w:r w:rsidRPr="004E55B0">
              <w:rPr>
                <w:b/>
                <w:sz w:val="48"/>
              </w:rPr>
              <w:t>des vessies pour des lanternes</w:t>
            </w:r>
          </w:p>
          <w:p w:rsidR="000F6A18" w:rsidRPr="000F6A18" w:rsidRDefault="000F6A18" w:rsidP="00AB3F27">
            <w:pPr>
              <w:jc w:val="center"/>
              <w:rPr>
                <w:b/>
                <w:sz w:val="24"/>
              </w:rPr>
            </w:pPr>
          </w:p>
          <w:p w:rsidR="00AB3F27" w:rsidRPr="00AB3F27" w:rsidRDefault="00AE3B2D" w:rsidP="000F6A18">
            <w:pPr>
              <w:jc w:val="right"/>
              <w:rPr>
                <w:i/>
                <w:sz w:val="20"/>
              </w:rPr>
            </w:pPr>
            <w:r>
              <w:rPr>
                <w:i/>
                <w:sz w:val="24"/>
              </w:rPr>
              <w:t>12</w:t>
            </w:r>
            <w:r w:rsidR="000F6A18" w:rsidRPr="00EB3561">
              <w:rPr>
                <w:i/>
                <w:sz w:val="24"/>
              </w:rPr>
              <w:t xml:space="preserve"> mai</w:t>
            </w:r>
            <w:r w:rsidR="00AB3F27" w:rsidRPr="00EB3561">
              <w:rPr>
                <w:i/>
                <w:sz w:val="24"/>
              </w:rPr>
              <w:t xml:space="preserve"> 20</w:t>
            </w:r>
            <w:r w:rsidR="000F6A18" w:rsidRPr="00EB3561">
              <w:rPr>
                <w:i/>
                <w:sz w:val="24"/>
              </w:rPr>
              <w:t>21</w:t>
            </w:r>
          </w:p>
        </w:tc>
      </w:tr>
    </w:tbl>
    <w:p w:rsidR="00472E68" w:rsidRPr="00A70006" w:rsidRDefault="0026455F" w:rsidP="00FF2C95">
      <w:pPr>
        <w:pStyle w:val="Sansinterligne"/>
        <w:ind w:left="-284"/>
        <w:jc w:val="both"/>
        <w:rPr>
          <w:rFonts w:eastAsia="Times New Roman" w:cstheme="minorHAnsi"/>
          <w:sz w:val="21"/>
          <w:szCs w:val="21"/>
          <w:lang w:eastAsia="fr-FR"/>
        </w:rPr>
      </w:pPr>
      <w:r w:rsidRPr="00A70006">
        <w:rPr>
          <w:sz w:val="21"/>
          <w:szCs w:val="21"/>
        </w:rPr>
        <w:t xml:space="preserve">Il faut lire Oxygène ! Cette publication de propagande </w:t>
      </w:r>
      <w:r w:rsidR="00E636A0" w:rsidRPr="00A70006">
        <w:rPr>
          <w:sz w:val="21"/>
          <w:szCs w:val="21"/>
        </w:rPr>
        <w:t>en</w:t>
      </w:r>
      <w:r w:rsidRPr="00A70006">
        <w:rPr>
          <w:sz w:val="21"/>
          <w:szCs w:val="21"/>
        </w:rPr>
        <w:t xml:space="preserve"> dit long sur les confusions entretenues par l’équipe municipale.</w:t>
      </w:r>
      <w:r w:rsidR="00E636A0" w:rsidRPr="00A70006">
        <w:rPr>
          <w:sz w:val="21"/>
          <w:szCs w:val="21"/>
        </w:rPr>
        <w:t xml:space="preserve"> </w:t>
      </w:r>
      <w:r w:rsidRPr="00A70006">
        <w:rPr>
          <w:sz w:val="21"/>
          <w:szCs w:val="21"/>
        </w:rPr>
        <w:t>Il est vrai que la tribune de l’adjoint</w:t>
      </w:r>
      <w:r w:rsidRPr="00A70006">
        <w:rPr>
          <w:i/>
          <w:sz w:val="21"/>
          <w:szCs w:val="21"/>
        </w:rPr>
        <w:t xml:space="preserve"> délégué à l’Environnement et aux espaces verts</w:t>
      </w:r>
      <w:r w:rsidRPr="00A70006">
        <w:rPr>
          <w:sz w:val="21"/>
          <w:szCs w:val="21"/>
        </w:rPr>
        <w:t xml:space="preserve"> a la prudence de ne jamais parler d’écologie, ce qui est déjà révélateur de l’archaïsme de la pensée anim</w:t>
      </w:r>
      <w:r w:rsidR="00D972D7" w:rsidRPr="00A70006">
        <w:rPr>
          <w:sz w:val="21"/>
          <w:szCs w:val="21"/>
        </w:rPr>
        <w:t>ant</w:t>
      </w:r>
      <w:r w:rsidRPr="00A70006">
        <w:rPr>
          <w:sz w:val="21"/>
          <w:szCs w:val="21"/>
        </w:rPr>
        <w:t xml:space="preserve"> l’action municipale, quand tous les partis tiennent peu ou prou à se verdir. </w:t>
      </w:r>
      <w:r w:rsidR="00E636A0" w:rsidRPr="00A70006">
        <w:rPr>
          <w:sz w:val="21"/>
          <w:szCs w:val="21"/>
        </w:rPr>
        <w:t xml:space="preserve">Pour faire simple, </w:t>
      </w:r>
      <w:r w:rsidR="00E636A0" w:rsidRPr="00A70006">
        <w:rPr>
          <w:b/>
          <w:sz w:val="21"/>
          <w:szCs w:val="21"/>
        </w:rPr>
        <w:t xml:space="preserve">l’écologie </w:t>
      </w:r>
      <w:r w:rsidRPr="00A70006">
        <w:rPr>
          <w:rFonts w:eastAsia="Times New Roman" w:cstheme="minorHAnsi"/>
          <w:b/>
          <w:sz w:val="21"/>
          <w:szCs w:val="21"/>
          <w:lang w:eastAsia="fr-FR"/>
        </w:rPr>
        <w:t>vis</w:t>
      </w:r>
      <w:r w:rsidR="00E636A0" w:rsidRPr="00A70006">
        <w:rPr>
          <w:rFonts w:eastAsia="Times New Roman" w:cstheme="minorHAnsi"/>
          <w:b/>
          <w:sz w:val="21"/>
          <w:szCs w:val="21"/>
          <w:lang w:eastAsia="fr-FR"/>
        </w:rPr>
        <w:t>e</w:t>
      </w:r>
      <w:r w:rsidRPr="00A70006">
        <w:rPr>
          <w:rFonts w:eastAsia="Times New Roman" w:cstheme="minorHAnsi"/>
          <w:b/>
          <w:sz w:val="21"/>
          <w:szCs w:val="21"/>
          <w:lang w:eastAsia="fr-FR"/>
        </w:rPr>
        <w:t xml:space="preserve"> à un meilleur équilibre entre l'homme et son environnement naturel ainsi qu'à la protection de ce dernier</w:t>
      </w:r>
      <w:r w:rsidRPr="00A70006">
        <w:rPr>
          <w:rFonts w:eastAsia="Times New Roman" w:cstheme="minorHAnsi"/>
          <w:sz w:val="21"/>
          <w:szCs w:val="21"/>
          <w:lang w:eastAsia="fr-FR"/>
        </w:rPr>
        <w:t>.</w:t>
      </w:r>
      <w:r w:rsidR="00E636A0" w:rsidRPr="00A70006">
        <w:rPr>
          <w:rFonts w:eastAsia="Times New Roman" w:cstheme="minorHAnsi"/>
          <w:sz w:val="21"/>
          <w:szCs w:val="21"/>
          <w:lang w:eastAsia="fr-FR"/>
        </w:rPr>
        <w:t xml:space="preserve"> Ce n’est </w:t>
      </w:r>
      <w:r w:rsidR="00472E68" w:rsidRPr="00A70006">
        <w:rPr>
          <w:rFonts w:eastAsia="Times New Roman" w:cstheme="minorHAnsi"/>
          <w:sz w:val="21"/>
          <w:szCs w:val="21"/>
          <w:lang w:eastAsia="fr-FR"/>
        </w:rPr>
        <w:t xml:space="preserve">assurément </w:t>
      </w:r>
      <w:r w:rsidR="00E636A0" w:rsidRPr="00A70006">
        <w:rPr>
          <w:rFonts w:eastAsia="Times New Roman" w:cstheme="minorHAnsi"/>
          <w:sz w:val="21"/>
          <w:szCs w:val="21"/>
          <w:lang w:eastAsia="fr-FR"/>
        </w:rPr>
        <w:t xml:space="preserve">pas </w:t>
      </w:r>
      <w:r w:rsidR="00472E68" w:rsidRPr="00A70006">
        <w:rPr>
          <w:rFonts w:eastAsia="Times New Roman" w:cstheme="minorHAnsi"/>
          <w:sz w:val="21"/>
          <w:szCs w:val="21"/>
          <w:lang w:eastAsia="fr-FR"/>
        </w:rPr>
        <w:t>la problématique de l’adjoint délégué à l’Environnement.</w:t>
      </w:r>
    </w:p>
    <w:p w:rsidR="00472E68" w:rsidRPr="00A70006" w:rsidRDefault="00472E68" w:rsidP="00FF2C95">
      <w:pPr>
        <w:pStyle w:val="Sansinterligne"/>
        <w:ind w:left="-284"/>
        <w:jc w:val="both"/>
        <w:rPr>
          <w:sz w:val="12"/>
          <w:szCs w:val="21"/>
          <w:lang w:eastAsia="fr-FR"/>
        </w:rPr>
      </w:pPr>
    </w:p>
    <w:p w:rsidR="00472E68" w:rsidRPr="00A70006" w:rsidRDefault="00472E68" w:rsidP="00FF2C95">
      <w:pPr>
        <w:pStyle w:val="Sansinterligne"/>
        <w:ind w:left="-284"/>
        <w:jc w:val="both"/>
        <w:rPr>
          <w:sz w:val="21"/>
          <w:szCs w:val="21"/>
          <w:lang w:eastAsia="fr-FR"/>
        </w:rPr>
      </w:pPr>
      <w:r w:rsidRPr="00A70006">
        <w:rPr>
          <w:sz w:val="21"/>
          <w:szCs w:val="21"/>
          <w:lang w:eastAsia="fr-FR"/>
        </w:rPr>
        <w:t>Qu’appelle-t-il</w:t>
      </w:r>
      <w:r w:rsidR="00475906" w:rsidRPr="00A70006">
        <w:rPr>
          <w:sz w:val="21"/>
          <w:szCs w:val="21"/>
          <w:lang w:eastAsia="fr-FR"/>
        </w:rPr>
        <w:t> </w:t>
      </w:r>
      <w:r w:rsidRPr="00A70006">
        <w:rPr>
          <w:i/>
          <w:sz w:val="21"/>
          <w:szCs w:val="21"/>
          <w:lang w:eastAsia="fr-FR"/>
        </w:rPr>
        <w:t>une politique environnementale des plus ambitieuses </w:t>
      </w:r>
      <w:r w:rsidR="00475906" w:rsidRPr="00A70006">
        <w:rPr>
          <w:i/>
          <w:sz w:val="21"/>
          <w:szCs w:val="21"/>
          <w:lang w:eastAsia="fr-FR"/>
        </w:rPr>
        <w:t>depuis 2014</w:t>
      </w:r>
      <w:r w:rsidR="00475906" w:rsidRPr="00A70006">
        <w:rPr>
          <w:sz w:val="21"/>
          <w:szCs w:val="21"/>
          <w:lang w:eastAsia="fr-FR"/>
        </w:rPr>
        <w:t> </w:t>
      </w:r>
      <w:r w:rsidRPr="00A70006">
        <w:rPr>
          <w:sz w:val="21"/>
          <w:szCs w:val="21"/>
          <w:lang w:eastAsia="fr-FR"/>
        </w:rPr>
        <w:t xml:space="preserve">? </w:t>
      </w:r>
      <w:r w:rsidR="00475906" w:rsidRPr="00A70006">
        <w:rPr>
          <w:sz w:val="21"/>
          <w:szCs w:val="21"/>
          <w:lang w:eastAsia="fr-FR"/>
        </w:rPr>
        <w:t xml:space="preserve">D’abord </w:t>
      </w:r>
      <w:r w:rsidRPr="00A70006">
        <w:rPr>
          <w:sz w:val="21"/>
          <w:szCs w:val="21"/>
          <w:lang w:eastAsia="fr-FR"/>
        </w:rPr>
        <w:t>le bilan de la première mandature</w:t>
      </w:r>
      <w:r w:rsidR="00475906" w:rsidRPr="00A70006">
        <w:rPr>
          <w:sz w:val="21"/>
          <w:szCs w:val="21"/>
          <w:lang w:eastAsia="fr-FR"/>
        </w:rPr>
        <w:t> :</w:t>
      </w:r>
    </w:p>
    <w:p w:rsidR="00472E68" w:rsidRPr="00A70006" w:rsidRDefault="00472E68" w:rsidP="00472E68">
      <w:pPr>
        <w:pStyle w:val="Sansinterligne"/>
        <w:ind w:left="360"/>
        <w:jc w:val="both"/>
        <w:rPr>
          <w:sz w:val="12"/>
          <w:szCs w:val="21"/>
          <w:lang w:eastAsia="fr-FR"/>
        </w:rPr>
      </w:pPr>
    </w:p>
    <w:tbl>
      <w:tblPr>
        <w:tblStyle w:val="Grilledutableau"/>
        <w:tblW w:w="0" w:type="auto"/>
        <w:tblInd w:w="-176" w:type="dxa"/>
        <w:tblLook w:val="04A0"/>
      </w:tblPr>
      <w:tblGrid>
        <w:gridCol w:w="2269"/>
        <w:gridCol w:w="8471"/>
      </w:tblGrid>
      <w:tr w:rsidR="00472E68" w:rsidRPr="00A70006" w:rsidTr="00E545D8">
        <w:tc>
          <w:tcPr>
            <w:tcW w:w="2269" w:type="dxa"/>
          </w:tcPr>
          <w:p w:rsidR="00472E68" w:rsidRPr="00A70006" w:rsidRDefault="00475906" w:rsidP="00472E68">
            <w:pPr>
              <w:pStyle w:val="Sansinterligne"/>
              <w:ind w:left="47"/>
              <w:jc w:val="both"/>
              <w:rPr>
                <w:sz w:val="21"/>
                <w:szCs w:val="21"/>
                <w:lang w:eastAsia="fr-FR"/>
              </w:rPr>
            </w:pPr>
            <w:r w:rsidRPr="00A70006">
              <w:rPr>
                <w:sz w:val="21"/>
                <w:szCs w:val="21"/>
                <w:lang w:eastAsia="fr-FR"/>
              </w:rPr>
              <w:t>C</w:t>
            </w:r>
            <w:r w:rsidR="00472E68" w:rsidRPr="00A70006">
              <w:rPr>
                <w:sz w:val="21"/>
                <w:szCs w:val="21"/>
                <w:lang w:eastAsia="fr-FR"/>
              </w:rPr>
              <w:t>réation de parcs et d’un square végétalisé</w:t>
            </w:r>
          </w:p>
          <w:p w:rsidR="00472E68" w:rsidRPr="00A70006" w:rsidRDefault="00472E68" w:rsidP="00472E68">
            <w:pPr>
              <w:pStyle w:val="Sansinterligne"/>
              <w:jc w:val="both"/>
              <w:rPr>
                <w:sz w:val="21"/>
                <w:szCs w:val="21"/>
                <w:lang w:eastAsia="fr-FR"/>
              </w:rPr>
            </w:pPr>
          </w:p>
        </w:tc>
        <w:tc>
          <w:tcPr>
            <w:tcW w:w="8471" w:type="dxa"/>
          </w:tcPr>
          <w:p w:rsidR="00472E68" w:rsidRPr="00A70006" w:rsidRDefault="00C04504" w:rsidP="00C04504">
            <w:pPr>
              <w:pStyle w:val="Sansinterligne"/>
              <w:jc w:val="both"/>
              <w:rPr>
                <w:sz w:val="21"/>
                <w:szCs w:val="21"/>
                <w:lang w:eastAsia="fr-FR"/>
              </w:rPr>
            </w:pPr>
            <w:r w:rsidRPr="00A70006">
              <w:rPr>
                <w:sz w:val="21"/>
                <w:szCs w:val="21"/>
                <w:lang w:eastAsia="fr-FR"/>
              </w:rPr>
              <w:t>« </w:t>
            </w:r>
            <w:r w:rsidR="00472E68" w:rsidRPr="00A70006">
              <w:rPr>
                <w:sz w:val="21"/>
                <w:szCs w:val="21"/>
                <w:lang w:eastAsia="fr-FR"/>
              </w:rPr>
              <w:t>Création</w:t>
            </w:r>
            <w:r w:rsidRPr="00A70006">
              <w:rPr>
                <w:sz w:val="21"/>
                <w:szCs w:val="21"/>
                <w:lang w:eastAsia="fr-FR"/>
              </w:rPr>
              <w:t> »</w:t>
            </w:r>
            <w:r w:rsidR="00472E68" w:rsidRPr="00A70006">
              <w:rPr>
                <w:sz w:val="21"/>
                <w:szCs w:val="21"/>
                <w:lang w:eastAsia="fr-FR"/>
              </w:rPr>
              <w:t xml:space="preserve"> est un leurre lorsqu’il s’agit d’espaces naturels existants : on ne peut parler alors que d’aménagement et d’ouverture au public. C’est bien le cas du parc </w:t>
            </w:r>
            <w:r w:rsidRPr="00A70006">
              <w:rPr>
                <w:strike/>
                <w:sz w:val="21"/>
                <w:szCs w:val="21"/>
                <w:lang w:eastAsia="fr-FR"/>
              </w:rPr>
              <w:t>Napoléon</w:t>
            </w:r>
            <w:r w:rsidR="000504BD" w:rsidRPr="00A70006">
              <w:rPr>
                <w:strike/>
                <w:sz w:val="21"/>
                <w:szCs w:val="21"/>
                <w:lang w:eastAsia="fr-FR"/>
              </w:rPr>
              <w:t>,</w:t>
            </w:r>
            <w:r w:rsidR="000504BD" w:rsidRPr="00A70006">
              <w:rPr>
                <w:sz w:val="21"/>
                <w:szCs w:val="21"/>
                <w:lang w:eastAsia="fr-FR"/>
              </w:rPr>
              <w:t xml:space="preserve"> mieux nommé </w:t>
            </w:r>
            <w:r w:rsidRPr="00A70006">
              <w:rPr>
                <w:sz w:val="21"/>
                <w:szCs w:val="21"/>
                <w:lang w:eastAsia="fr-FR"/>
              </w:rPr>
              <w:t>Solitude, le plus grand des espaces : c’était depuis des décennies un espace abandonné à lui-même. Nul doute que la biodiversité y était bien plus forte qu’après aménagement.</w:t>
            </w:r>
          </w:p>
          <w:p w:rsidR="00C04504" w:rsidRPr="00A70006" w:rsidRDefault="00C04504" w:rsidP="00C04504">
            <w:pPr>
              <w:pStyle w:val="Sansinterligne"/>
              <w:jc w:val="both"/>
              <w:rPr>
                <w:sz w:val="21"/>
                <w:szCs w:val="21"/>
                <w:lang w:eastAsia="fr-FR"/>
              </w:rPr>
            </w:pPr>
            <w:r w:rsidRPr="00A70006">
              <w:rPr>
                <w:sz w:val="21"/>
                <w:szCs w:val="21"/>
                <w:lang w:eastAsia="fr-FR"/>
              </w:rPr>
              <w:t xml:space="preserve">La municipalité actuelle bénéficie de l’opportunité de réaliser la « trame verte » qui est un projet qui court depuis plusieurs décennies. </w:t>
            </w:r>
          </w:p>
          <w:p w:rsidR="00C04504" w:rsidRPr="00A70006" w:rsidRDefault="00C04504" w:rsidP="00475906">
            <w:pPr>
              <w:pStyle w:val="Sansinterligne"/>
              <w:jc w:val="both"/>
              <w:rPr>
                <w:sz w:val="21"/>
                <w:szCs w:val="21"/>
                <w:lang w:eastAsia="fr-FR"/>
              </w:rPr>
            </w:pPr>
            <w:r w:rsidRPr="00A70006">
              <w:rPr>
                <w:sz w:val="21"/>
                <w:szCs w:val="21"/>
                <w:lang w:eastAsia="fr-FR"/>
              </w:rPr>
              <w:t>Quan</w:t>
            </w:r>
            <w:r w:rsidR="00475906" w:rsidRPr="00A70006">
              <w:rPr>
                <w:sz w:val="21"/>
                <w:szCs w:val="21"/>
                <w:lang w:eastAsia="fr-FR"/>
              </w:rPr>
              <w:t>t</w:t>
            </w:r>
            <w:r w:rsidRPr="00A70006">
              <w:rPr>
                <w:sz w:val="21"/>
                <w:szCs w:val="21"/>
                <w:lang w:eastAsia="fr-FR"/>
              </w:rPr>
              <w:t xml:space="preserve"> à la « végétalisation » à grand renfort de colonnes métalliques, chacun peut juger de son intérêt écologique. </w:t>
            </w:r>
          </w:p>
        </w:tc>
      </w:tr>
      <w:tr w:rsidR="00472E68" w:rsidRPr="00A70006" w:rsidTr="00E545D8">
        <w:tc>
          <w:tcPr>
            <w:tcW w:w="2269" w:type="dxa"/>
          </w:tcPr>
          <w:p w:rsidR="00E545D8" w:rsidRPr="00A70006" w:rsidRDefault="00475906" w:rsidP="00475906">
            <w:pPr>
              <w:pStyle w:val="Sansinterligne"/>
              <w:ind w:left="47"/>
              <w:rPr>
                <w:sz w:val="21"/>
                <w:szCs w:val="21"/>
                <w:lang w:eastAsia="fr-FR"/>
              </w:rPr>
            </w:pPr>
            <w:r w:rsidRPr="00A70006">
              <w:rPr>
                <w:sz w:val="21"/>
                <w:szCs w:val="21"/>
                <w:lang w:eastAsia="fr-FR"/>
              </w:rPr>
              <w:t>I</w:t>
            </w:r>
            <w:r w:rsidR="00472E68" w:rsidRPr="00A70006">
              <w:rPr>
                <w:sz w:val="21"/>
                <w:szCs w:val="21"/>
                <w:lang w:eastAsia="fr-FR"/>
              </w:rPr>
              <w:t>nstauration</w:t>
            </w:r>
            <w:r w:rsidRPr="00A70006">
              <w:rPr>
                <w:sz w:val="21"/>
                <w:szCs w:val="21"/>
                <w:lang w:eastAsia="fr-FR"/>
              </w:rPr>
              <w:t xml:space="preserve"> </w:t>
            </w:r>
          </w:p>
          <w:p w:rsidR="00472E68" w:rsidRPr="00A70006" w:rsidRDefault="00472E68" w:rsidP="00E545D8">
            <w:pPr>
              <w:pStyle w:val="Sansinterligne"/>
              <w:ind w:left="47"/>
              <w:rPr>
                <w:sz w:val="21"/>
                <w:szCs w:val="21"/>
                <w:lang w:eastAsia="fr-FR"/>
              </w:rPr>
            </w:pPr>
            <w:r w:rsidRPr="00A70006">
              <w:rPr>
                <w:sz w:val="21"/>
                <w:szCs w:val="21"/>
                <w:lang w:eastAsia="fr-FR"/>
              </w:rPr>
              <w:t>d’une Charte de l’Arbre</w:t>
            </w:r>
          </w:p>
        </w:tc>
        <w:tc>
          <w:tcPr>
            <w:tcW w:w="8471" w:type="dxa"/>
          </w:tcPr>
          <w:p w:rsidR="00472E68" w:rsidRPr="00A70006" w:rsidRDefault="00C04504" w:rsidP="00E545D8">
            <w:pPr>
              <w:pStyle w:val="Sansinterligne"/>
              <w:ind w:right="-142"/>
              <w:jc w:val="both"/>
              <w:rPr>
                <w:sz w:val="21"/>
                <w:szCs w:val="21"/>
                <w:lang w:eastAsia="fr-FR"/>
              </w:rPr>
            </w:pPr>
            <w:r w:rsidRPr="00A70006">
              <w:rPr>
                <w:sz w:val="21"/>
                <w:szCs w:val="21"/>
                <w:lang w:eastAsia="fr-FR"/>
              </w:rPr>
              <w:t>Première nouvelle ! Où est ce texte, qui devait être rédigé en concertation avec les habitants ?</w:t>
            </w:r>
          </w:p>
        </w:tc>
      </w:tr>
      <w:tr w:rsidR="00472E68" w:rsidRPr="00A70006" w:rsidTr="00E545D8">
        <w:tc>
          <w:tcPr>
            <w:tcW w:w="2269" w:type="dxa"/>
          </w:tcPr>
          <w:p w:rsidR="00472E68" w:rsidRPr="00A70006" w:rsidRDefault="00475906" w:rsidP="00E545D8">
            <w:pPr>
              <w:pStyle w:val="Sansinterligne"/>
              <w:ind w:left="34" w:firstLine="13"/>
              <w:rPr>
                <w:sz w:val="21"/>
                <w:szCs w:val="21"/>
                <w:lang w:eastAsia="fr-FR"/>
              </w:rPr>
            </w:pPr>
            <w:r w:rsidRPr="00A70006">
              <w:rPr>
                <w:sz w:val="21"/>
                <w:szCs w:val="21"/>
                <w:lang w:eastAsia="fr-FR"/>
              </w:rPr>
              <w:t>P</w:t>
            </w:r>
            <w:r w:rsidR="00472E68" w:rsidRPr="00A70006">
              <w:rPr>
                <w:sz w:val="21"/>
                <w:szCs w:val="21"/>
                <w:lang w:eastAsia="fr-FR"/>
              </w:rPr>
              <w:t xml:space="preserve">lantation de 900 arbres  </w:t>
            </w:r>
          </w:p>
        </w:tc>
        <w:tc>
          <w:tcPr>
            <w:tcW w:w="8471" w:type="dxa"/>
          </w:tcPr>
          <w:p w:rsidR="00472E68" w:rsidRPr="00A70006" w:rsidRDefault="00C04504" w:rsidP="00E545D8">
            <w:pPr>
              <w:pStyle w:val="Sansinterligne"/>
              <w:ind w:left="-108"/>
              <w:jc w:val="both"/>
              <w:rPr>
                <w:sz w:val="21"/>
                <w:szCs w:val="21"/>
                <w:lang w:eastAsia="fr-FR"/>
              </w:rPr>
            </w:pPr>
            <w:r w:rsidRPr="00A70006">
              <w:rPr>
                <w:sz w:val="21"/>
                <w:szCs w:val="21"/>
                <w:lang w:eastAsia="fr-FR"/>
              </w:rPr>
              <w:t>Ce chiffre n’a aucun sens, sans communication du ratio arbres coupés/plantés</w:t>
            </w:r>
            <w:r w:rsidR="00E545D8" w:rsidRPr="00A70006">
              <w:rPr>
                <w:sz w:val="21"/>
                <w:szCs w:val="21"/>
                <w:lang w:eastAsia="fr-FR"/>
              </w:rPr>
              <w:t>. Et le bénéfice écologique apporté par un jeune arbre est sans commune mesure avec celui des arbres disparus.</w:t>
            </w:r>
          </w:p>
        </w:tc>
      </w:tr>
    </w:tbl>
    <w:p w:rsidR="00E545D8" w:rsidRPr="00A70006" w:rsidRDefault="00475906" w:rsidP="00475906">
      <w:pPr>
        <w:pStyle w:val="Sansinterligne"/>
        <w:jc w:val="both"/>
        <w:rPr>
          <w:sz w:val="12"/>
          <w:szCs w:val="21"/>
          <w:lang w:eastAsia="fr-FR"/>
        </w:rPr>
      </w:pPr>
      <w:r w:rsidRPr="00A70006">
        <w:rPr>
          <w:sz w:val="12"/>
          <w:szCs w:val="21"/>
          <w:lang w:eastAsia="fr-FR"/>
        </w:rPr>
        <w:t xml:space="preserve"> </w:t>
      </w:r>
    </w:p>
    <w:p w:rsidR="00FF2C95" w:rsidRPr="00A70006" w:rsidRDefault="00475906" w:rsidP="00E545D8">
      <w:pPr>
        <w:pStyle w:val="Sansinterligne"/>
        <w:ind w:left="-284"/>
        <w:jc w:val="both"/>
        <w:rPr>
          <w:sz w:val="21"/>
          <w:szCs w:val="21"/>
          <w:lang w:eastAsia="fr-FR"/>
        </w:rPr>
      </w:pPr>
      <w:r w:rsidRPr="00A70006">
        <w:rPr>
          <w:sz w:val="21"/>
          <w:szCs w:val="21"/>
          <w:lang w:eastAsia="fr-FR"/>
        </w:rPr>
        <w:t xml:space="preserve">Le bilan est donc mince.  </w:t>
      </w:r>
      <w:r w:rsidR="00E545D8" w:rsidRPr="00A70006">
        <w:rPr>
          <w:sz w:val="21"/>
          <w:szCs w:val="21"/>
          <w:lang w:eastAsia="fr-FR"/>
        </w:rPr>
        <w:t xml:space="preserve">En revanche, </w:t>
      </w:r>
      <w:r w:rsidR="00E545D8" w:rsidRPr="004E55B0">
        <w:rPr>
          <w:b/>
          <w:sz w:val="21"/>
          <w:szCs w:val="21"/>
          <w:lang w:eastAsia="fr-FR"/>
        </w:rPr>
        <w:t>avoir créé un puits de chaleur</w:t>
      </w:r>
      <w:r w:rsidR="00E545D8" w:rsidRPr="00A70006">
        <w:rPr>
          <w:sz w:val="21"/>
          <w:szCs w:val="21"/>
          <w:lang w:eastAsia="fr-FR"/>
        </w:rPr>
        <w:t xml:space="preserve"> en remplaçant les arbres de haute tige de la place-vitrine Abrioux par des arbres en pot et </w:t>
      </w:r>
      <w:r w:rsidR="00FF2C95" w:rsidRPr="00A70006">
        <w:rPr>
          <w:sz w:val="21"/>
          <w:szCs w:val="21"/>
          <w:lang w:eastAsia="fr-FR"/>
        </w:rPr>
        <w:t xml:space="preserve">avoir arraché à son milieu naturel </w:t>
      </w:r>
      <w:r w:rsidR="00E545D8" w:rsidRPr="00A70006">
        <w:rPr>
          <w:sz w:val="21"/>
          <w:szCs w:val="21"/>
          <w:lang w:eastAsia="fr-FR"/>
        </w:rPr>
        <w:t xml:space="preserve">un arbre de </w:t>
      </w:r>
      <w:r w:rsidR="00FF2C95" w:rsidRPr="00A70006">
        <w:rPr>
          <w:sz w:val="21"/>
          <w:szCs w:val="21"/>
          <w:lang w:eastAsia="fr-FR"/>
        </w:rPr>
        <w:t xml:space="preserve">plus de </w:t>
      </w:r>
      <w:r w:rsidR="00E545D8" w:rsidRPr="00A70006">
        <w:rPr>
          <w:sz w:val="21"/>
          <w:szCs w:val="21"/>
          <w:lang w:eastAsia="fr-FR"/>
        </w:rPr>
        <w:t xml:space="preserve">500 ans (importé d’Espagne avec un bilan carbone désastreux) est un parfait non-sens écologique. </w:t>
      </w:r>
      <w:r w:rsidR="00FF2C95" w:rsidRPr="00A70006">
        <w:rPr>
          <w:sz w:val="21"/>
          <w:szCs w:val="21"/>
          <w:lang w:eastAsia="fr-FR"/>
        </w:rPr>
        <w:t xml:space="preserve">Et rien n’est dit de la </w:t>
      </w:r>
      <w:r w:rsidR="00FF2C95" w:rsidRPr="004E55B0">
        <w:rPr>
          <w:b/>
          <w:sz w:val="21"/>
          <w:szCs w:val="21"/>
          <w:lang w:eastAsia="fr-FR"/>
        </w:rPr>
        <w:t>disparition du vaste espace de loisir</w:t>
      </w:r>
      <w:r w:rsidR="005B5388" w:rsidRPr="004E55B0">
        <w:rPr>
          <w:b/>
          <w:sz w:val="21"/>
          <w:szCs w:val="21"/>
          <w:lang w:eastAsia="fr-FR"/>
        </w:rPr>
        <w:t xml:space="preserve"> de Balagny</w:t>
      </w:r>
      <w:r w:rsidR="00FF2C95" w:rsidRPr="00A70006">
        <w:rPr>
          <w:sz w:val="21"/>
          <w:szCs w:val="21"/>
          <w:lang w:eastAsia="fr-FR"/>
        </w:rPr>
        <w:t xml:space="preserve"> confié autrefois en partie au club canin et remplacé par une zone d’activités, ni des menaces qui planent sur d’autres espaces de ce genre, comme </w:t>
      </w:r>
      <w:r w:rsidR="005B5388" w:rsidRPr="00A70006">
        <w:rPr>
          <w:sz w:val="21"/>
          <w:szCs w:val="21"/>
          <w:lang w:eastAsia="fr-FR"/>
        </w:rPr>
        <w:t xml:space="preserve">celui </w:t>
      </w:r>
      <w:r w:rsidR="004E55B0">
        <w:rPr>
          <w:sz w:val="21"/>
          <w:szCs w:val="21"/>
          <w:lang w:eastAsia="fr-FR"/>
        </w:rPr>
        <w:t>de Savigny</w:t>
      </w:r>
      <w:r w:rsidR="005B5388" w:rsidRPr="00A70006">
        <w:rPr>
          <w:sz w:val="21"/>
          <w:szCs w:val="21"/>
          <w:lang w:eastAsia="fr-FR"/>
        </w:rPr>
        <w:t>. Finalement, la meilleure décision prise lors de cette mandature est d’avoir provisoirement renoncé à urbaniser une bonne partie du parc Ballanger. Mais restons vigilants.</w:t>
      </w:r>
    </w:p>
    <w:p w:rsidR="00FF2C95" w:rsidRPr="00A70006" w:rsidRDefault="00FF2C95" w:rsidP="00E545D8">
      <w:pPr>
        <w:pStyle w:val="Sansinterligne"/>
        <w:ind w:left="-284"/>
        <w:jc w:val="both"/>
        <w:rPr>
          <w:sz w:val="12"/>
          <w:szCs w:val="21"/>
          <w:lang w:eastAsia="fr-FR"/>
        </w:rPr>
      </w:pPr>
    </w:p>
    <w:p w:rsidR="00FF2C95" w:rsidRPr="00A70006" w:rsidRDefault="00FF2C95" w:rsidP="00E545D8">
      <w:pPr>
        <w:pStyle w:val="Sansinterligne"/>
        <w:ind w:left="-284"/>
        <w:jc w:val="both"/>
        <w:rPr>
          <w:sz w:val="21"/>
          <w:szCs w:val="21"/>
          <w:lang w:eastAsia="fr-FR"/>
        </w:rPr>
      </w:pPr>
      <w:r w:rsidRPr="00A70006">
        <w:rPr>
          <w:sz w:val="21"/>
          <w:szCs w:val="21"/>
          <w:lang w:eastAsia="fr-FR"/>
        </w:rPr>
        <w:t xml:space="preserve">Soyons clair : </w:t>
      </w:r>
      <w:r w:rsidRPr="004E55B0">
        <w:rPr>
          <w:b/>
          <w:sz w:val="21"/>
          <w:szCs w:val="21"/>
          <w:lang w:eastAsia="fr-FR"/>
        </w:rPr>
        <w:t>ce dont se vante l’adjoint</w:t>
      </w:r>
      <w:r w:rsidRPr="004E55B0">
        <w:rPr>
          <w:b/>
          <w:i/>
          <w:sz w:val="21"/>
          <w:szCs w:val="21"/>
          <w:lang w:eastAsia="fr-FR"/>
        </w:rPr>
        <w:t xml:space="preserve"> délégué à l’Environnement et aux espaces vert, </w:t>
      </w:r>
      <w:r w:rsidRPr="004E55B0">
        <w:rPr>
          <w:b/>
          <w:sz w:val="21"/>
          <w:szCs w:val="21"/>
          <w:lang w:eastAsia="fr-FR"/>
        </w:rPr>
        <w:t xml:space="preserve">c’est </w:t>
      </w:r>
      <w:r w:rsidR="005B5388" w:rsidRPr="004E55B0">
        <w:rPr>
          <w:b/>
          <w:sz w:val="21"/>
          <w:szCs w:val="21"/>
          <w:lang w:eastAsia="fr-FR"/>
        </w:rPr>
        <w:t>du cosmétique</w:t>
      </w:r>
      <w:r w:rsidR="005B5388" w:rsidRPr="00A70006">
        <w:rPr>
          <w:sz w:val="21"/>
          <w:szCs w:val="21"/>
          <w:lang w:eastAsia="fr-FR"/>
        </w:rPr>
        <w:t>. Des aménagements certes agréables pour le public, le parc Floréal en étant le meilleur exemple, mais qui ne sont guère différents de la politique de fleurissement de la ville et ne compensent pas les atteintes à l’équilibre écologique faites ailleurs. C’est en tous cas un bel argument de vente pour les promoteurs des nouveaux immeubles proches de ces aménagements.</w:t>
      </w:r>
    </w:p>
    <w:p w:rsidR="005B5388" w:rsidRPr="00A70006" w:rsidRDefault="005B5388" w:rsidP="00E545D8">
      <w:pPr>
        <w:pStyle w:val="Sansinterligne"/>
        <w:ind w:left="-284"/>
        <w:jc w:val="both"/>
        <w:rPr>
          <w:sz w:val="12"/>
          <w:szCs w:val="21"/>
          <w:lang w:eastAsia="fr-FR"/>
        </w:rPr>
      </w:pPr>
    </w:p>
    <w:p w:rsidR="00853185" w:rsidRPr="00A70006" w:rsidRDefault="005B5388" w:rsidP="00E545D8">
      <w:pPr>
        <w:pStyle w:val="Sansinterligne"/>
        <w:ind w:left="-284"/>
        <w:jc w:val="both"/>
        <w:rPr>
          <w:sz w:val="21"/>
          <w:szCs w:val="21"/>
          <w:lang w:eastAsia="fr-FR"/>
        </w:rPr>
      </w:pPr>
      <w:r w:rsidRPr="004E55B0">
        <w:rPr>
          <w:b/>
          <w:szCs w:val="21"/>
          <w:lang w:eastAsia="fr-FR"/>
        </w:rPr>
        <w:t xml:space="preserve">Que serait une politique réellement ambitieuse ? Une action énergique vers le parc privé pour arrêter </w:t>
      </w:r>
      <w:r w:rsidR="00853185" w:rsidRPr="004E55B0">
        <w:rPr>
          <w:b/>
          <w:szCs w:val="21"/>
          <w:lang w:eastAsia="fr-FR"/>
        </w:rPr>
        <w:t xml:space="preserve">dans toutes les zones </w:t>
      </w:r>
      <w:r w:rsidRPr="004E55B0">
        <w:rPr>
          <w:b/>
          <w:szCs w:val="21"/>
          <w:lang w:eastAsia="fr-FR"/>
        </w:rPr>
        <w:t xml:space="preserve">le bétonnage intensif avec imperméabilisation </w:t>
      </w:r>
      <w:r w:rsidR="00853185" w:rsidRPr="004E55B0">
        <w:rPr>
          <w:b/>
          <w:szCs w:val="21"/>
          <w:lang w:eastAsia="fr-FR"/>
        </w:rPr>
        <w:t xml:space="preserve">systématique </w:t>
      </w:r>
      <w:r w:rsidRPr="004E55B0">
        <w:rPr>
          <w:b/>
          <w:szCs w:val="21"/>
          <w:lang w:eastAsia="fr-FR"/>
        </w:rPr>
        <w:t>des sols et disparition des arbres et des jardins.</w:t>
      </w:r>
      <w:r w:rsidRPr="004E55B0">
        <w:rPr>
          <w:szCs w:val="21"/>
          <w:lang w:eastAsia="fr-FR"/>
        </w:rPr>
        <w:t xml:space="preserve"> </w:t>
      </w:r>
      <w:r w:rsidRPr="00A70006">
        <w:rPr>
          <w:sz w:val="21"/>
          <w:szCs w:val="21"/>
          <w:lang w:eastAsia="fr-FR"/>
        </w:rPr>
        <w:t>Bien s</w:t>
      </w:r>
      <w:r w:rsidR="00853185" w:rsidRPr="00A70006">
        <w:rPr>
          <w:sz w:val="21"/>
          <w:szCs w:val="21"/>
          <w:lang w:eastAsia="fr-FR"/>
        </w:rPr>
        <w:t>û</w:t>
      </w:r>
      <w:r w:rsidRPr="00A70006">
        <w:rPr>
          <w:sz w:val="21"/>
          <w:szCs w:val="21"/>
          <w:lang w:eastAsia="fr-FR"/>
        </w:rPr>
        <w:t>r, ce serait moins visible</w:t>
      </w:r>
      <w:r w:rsidR="00853185" w:rsidRPr="00A70006">
        <w:rPr>
          <w:sz w:val="21"/>
          <w:szCs w:val="21"/>
          <w:lang w:eastAsia="fr-FR"/>
        </w:rPr>
        <w:t xml:space="preserve"> et moins exploitable en termes de propagande. Mais cela profiterait durablement à tous, et pas seulement au</w:t>
      </w:r>
      <w:r w:rsidR="009108BD">
        <w:rPr>
          <w:sz w:val="21"/>
          <w:szCs w:val="21"/>
          <w:lang w:eastAsia="fr-FR"/>
        </w:rPr>
        <w:t>x</w:t>
      </w:r>
      <w:r w:rsidR="00853185" w:rsidRPr="00A70006">
        <w:rPr>
          <w:sz w:val="21"/>
          <w:szCs w:val="21"/>
          <w:lang w:eastAsia="fr-FR"/>
        </w:rPr>
        <w:t xml:space="preserve"> </w:t>
      </w:r>
      <w:r w:rsidR="004E55B0" w:rsidRPr="00A70006">
        <w:rPr>
          <w:sz w:val="21"/>
          <w:szCs w:val="21"/>
          <w:lang w:eastAsia="fr-FR"/>
        </w:rPr>
        <w:t>néo</w:t>
      </w:r>
      <w:r w:rsidR="00853185" w:rsidRPr="00A70006">
        <w:rPr>
          <w:sz w:val="21"/>
          <w:szCs w:val="21"/>
          <w:lang w:eastAsia="fr-FR"/>
        </w:rPr>
        <w:t>-aulnaysiens.</w:t>
      </w:r>
    </w:p>
    <w:p w:rsidR="00853185" w:rsidRPr="00A70006" w:rsidRDefault="00853185" w:rsidP="00E545D8">
      <w:pPr>
        <w:pStyle w:val="Sansinterligne"/>
        <w:ind w:left="-284"/>
        <w:jc w:val="both"/>
        <w:rPr>
          <w:sz w:val="12"/>
          <w:szCs w:val="21"/>
          <w:lang w:eastAsia="fr-FR"/>
        </w:rPr>
      </w:pPr>
    </w:p>
    <w:p w:rsidR="00A70006" w:rsidRDefault="00853185" w:rsidP="00A70006">
      <w:pPr>
        <w:pStyle w:val="Sansinterligne"/>
        <w:ind w:left="-284"/>
        <w:jc w:val="both"/>
      </w:pPr>
      <w:r w:rsidRPr="00A70006">
        <w:rPr>
          <w:sz w:val="21"/>
          <w:szCs w:val="21"/>
        </w:rPr>
        <w:t>Pourquoi parler d’environnement plutôt que d’écologie ? Parce que l’écologie a une dimension essentiellement démocratique, elle se met en œuvre avec la participation des habitants</w:t>
      </w:r>
      <w:r w:rsidRPr="004E55B0">
        <w:rPr>
          <w:b/>
          <w:sz w:val="21"/>
          <w:szCs w:val="21"/>
        </w:rPr>
        <w:t xml:space="preserve">. Or écouter les habitants, organiser les échanges et chercher des solutions de compromis est une chose qui </w:t>
      </w:r>
      <w:r w:rsidR="009108BD">
        <w:rPr>
          <w:b/>
          <w:sz w:val="21"/>
          <w:szCs w:val="21"/>
        </w:rPr>
        <w:t xml:space="preserve">semble </w:t>
      </w:r>
      <w:r w:rsidRPr="004E55B0">
        <w:rPr>
          <w:b/>
          <w:sz w:val="21"/>
          <w:szCs w:val="21"/>
        </w:rPr>
        <w:t>fai</w:t>
      </w:r>
      <w:r w:rsidR="009108BD">
        <w:rPr>
          <w:b/>
          <w:sz w:val="21"/>
          <w:szCs w:val="21"/>
        </w:rPr>
        <w:t>re</w:t>
      </w:r>
      <w:r w:rsidRPr="004E55B0">
        <w:rPr>
          <w:b/>
          <w:sz w:val="21"/>
          <w:szCs w:val="21"/>
        </w:rPr>
        <w:t xml:space="preserve"> horreur à cette municipalité</w:t>
      </w:r>
      <w:r w:rsidRPr="00A70006">
        <w:rPr>
          <w:sz w:val="21"/>
          <w:szCs w:val="21"/>
        </w:rPr>
        <w:t xml:space="preserve">, qui ne répond plus à aucun courrier et couvre d’anathèmes ceux </w:t>
      </w:r>
      <w:r w:rsidR="004E55B0">
        <w:rPr>
          <w:sz w:val="21"/>
          <w:szCs w:val="21"/>
        </w:rPr>
        <w:t>dont elle prétend qu’ « ils salissent notre ville » parce qu’ils</w:t>
      </w:r>
      <w:r w:rsidRPr="00A70006">
        <w:rPr>
          <w:sz w:val="21"/>
          <w:szCs w:val="21"/>
        </w:rPr>
        <w:t xml:space="preserve"> </w:t>
      </w:r>
      <w:r w:rsidR="00A70006">
        <w:rPr>
          <w:sz w:val="21"/>
          <w:szCs w:val="21"/>
        </w:rPr>
        <w:t>souhaitent une urbanisation qui ne laisse pas toute liberté aux promoteurs, qui protège les piétons et le patrimoine bâti autant que naturel</w:t>
      </w:r>
      <w:r w:rsidRPr="00A70006">
        <w:rPr>
          <w:sz w:val="21"/>
          <w:szCs w:val="21"/>
        </w:rPr>
        <w:t>. Aulnay Environnement serait ainsi une « association politisée ». Nous nous vantons d’avoir en notre sein des membres qui font des choix électoraux différents, et nous aimerions que ce dialogue et ce respect qui s’établit entre nos membres soit partagé</w:t>
      </w:r>
      <w:r w:rsidRPr="00A70006">
        <w:rPr>
          <w:sz w:val="20"/>
        </w:rPr>
        <w:t xml:space="preserve"> </w:t>
      </w:r>
      <w:r w:rsidRPr="00A70006">
        <w:t>par nos élus</w:t>
      </w:r>
      <w:r w:rsidR="004E55B0">
        <w:t>, ces élus</w:t>
      </w:r>
      <w:r w:rsidRPr="00A70006">
        <w:t xml:space="preserve"> qui ne l’ont été que par une toute petite minorité d’inscrits. </w:t>
      </w:r>
    </w:p>
    <w:p w:rsidR="00A70006" w:rsidRPr="00A70006" w:rsidRDefault="00A70006" w:rsidP="00A70006">
      <w:pPr>
        <w:pStyle w:val="Sansinterligne"/>
        <w:ind w:left="-284"/>
        <w:jc w:val="both"/>
        <w:rPr>
          <w:sz w:val="12"/>
        </w:rPr>
      </w:pPr>
    </w:p>
    <w:p w:rsidR="00AB3F27" w:rsidRDefault="00A70006" w:rsidP="00A70006">
      <w:pPr>
        <w:pStyle w:val="Sansinterligne"/>
        <w:ind w:left="-284"/>
        <w:jc w:val="both"/>
        <w:rPr>
          <w:sz w:val="20"/>
        </w:rPr>
      </w:pPr>
      <w:r>
        <w:t xml:space="preserve">Certains se demandent : que fait Aulnay Environnement ? Face à une municipalité qui refuse tout dialogue, que faire en effet ? Nous sommes ouverts à toutes les suggestions, mais rien ne peut être fait sans les habitants. Nous les invitons donc à nous rejoindre </w:t>
      </w:r>
      <w:r w:rsidR="009108BD">
        <w:t>(</w:t>
      </w:r>
      <w:r w:rsidR="009108BD" w:rsidRPr="009108BD">
        <w:rPr>
          <w:bCs/>
          <w:i/>
        </w:rPr>
        <w:t>aulnay.environnement@gmail.com</w:t>
      </w:r>
      <w:r w:rsidR="009108BD">
        <w:rPr>
          <w:bCs/>
          <w:i/>
        </w:rPr>
        <w:t>)</w:t>
      </w:r>
      <w:r w:rsidR="009108BD" w:rsidRPr="009108BD">
        <w:t xml:space="preserve"> </w:t>
      </w:r>
      <w:r>
        <w:t xml:space="preserve">pour être plus que jamais une force </w:t>
      </w:r>
      <w:r w:rsidR="004E55B0">
        <w:t xml:space="preserve">d’information, </w:t>
      </w:r>
      <w:r>
        <w:t xml:space="preserve">d’analyse et de proposition. </w:t>
      </w:r>
      <w:r w:rsidR="00DF29AB" w:rsidRPr="00AB3F27">
        <w:rPr>
          <w:sz w:val="20"/>
        </w:rPr>
        <w:t xml:space="preserve">                                        </w:t>
      </w:r>
      <w:r w:rsidR="00DF29AB" w:rsidRPr="00AB3F27">
        <w:rPr>
          <w:sz w:val="8"/>
        </w:rPr>
        <w:t xml:space="preserve">              </w:t>
      </w:r>
      <w:r w:rsidR="00DF29AB" w:rsidRPr="00AB3F27">
        <w:rPr>
          <w:sz w:val="20"/>
        </w:rPr>
        <w:t xml:space="preserve">     </w:t>
      </w:r>
    </w:p>
    <w:tbl>
      <w:tblPr>
        <w:tblStyle w:val="Grilledutableau"/>
        <w:tblpPr w:leftFromText="141" w:rightFromText="141" w:vertAnchor="text" w:horzAnchor="margin" w:tblpY="296"/>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56"/>
      </w:tblGrid>
      <w:tr w:rsidR="00AB3F27" w:rsidRPr="00AB3F27" w:rsidTr="00AB3F27">
        <w:trPr>
          <w:trHeight w:val="361"/>
        </w:trPr>
        <w:tc>
          <w:tcPr>
            <w:tcW w:w="10456" w:type="dxa"/>
          </w:tcPr>
          <w:p w:rsidR="00AB3F27" w:rsidRPr="00AB3F27" w:rsidRDefault="00AB3F27" w:rsidP="00AB3F27">
            <w:pPr>
              <w:ind w:left="-567" w:right="-567"/>
              <w:jc w:val="center"/>
              <w:rPr>
                <w:bCs/>
                <w:i/>
                <w:color w:val="538135" w:themeColor="accent6" w:themeShade="BF"/>
                <w:sz w:val="20"/>
              </w:rPr>
            </w:pPr>
            <w:r w:rsidRPr="00AB3F27">
              <w:rPr>
                <w:i/>
                <w:color w:val="538135" w:themeColor="accent6" w:themeShade="BF"/>
                <w:sz w:val="20"/>
              </w:rPr>
              <w:t>Association régie par la loi de 1901 /</w:t>
            </w:r>
            <w:r w:rsidRPr="00AB3F27">
              <w:rPr>
                <w:bCs/>
                <w:i/>
                <w:color w:val="538135" w:themeColor="accent6" w:themeShade="BF"/>
                <w:sz w:val="20"/>
              </w:rPr>
              <w:t>Déclarée sous le N° W932001007 /  aulnay.environnement@gmail.com</w:t>
            </w:r>
          </w:p>
        </w:tc>
      </w:tr>
    </w:tbl>
    <w:p w:rsidR="007066C6" w:rsidRPr="00AB3F27" w:rsidRDefault="007066C6" w:rsidP="00AB3F27">
      <w:pPr>
        <w:ind w:left="5103"/>
        <w:rPr>
          <w:sz w:val="2"/>
        </w:rPr>
      </w:pPr>
    </w:p>
    <w:sectPr w:rsidR="007066C6" w:rsidRPr="00AB3F27" w:rsidSect="00A70006">
      <w:pgSz w:w="11906" w:h="16838"/>
      <w:pgMar w:top="426" w:right="707" w:bottom="142"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CFE" w:rsidRDefault="00987CFE" w:rsidP="00A838E2">
      <w:pPr>
        <w:spacing w:after="0" w:line="240" w:lineRule="auto"/>
      </w:pPr>
      <w:r>
        <w:separator/>
      </w:r>
    </w:p>
  </w:endnote>
  <w:endnote w:type="continuationSeparator" w:id="0">
    <w:p w:rsidR="00987CFE" w:rsidRDefault="00987CFE" w:rsidP="00A838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CFE" w:rsidRDefault="00987CFE" w:rsidP="00A838E2">
      <w:pPr>
        <w:spacing w:after="0" w:line="240" w:lineRule="auto"/>
      </w:pPr>
      <w:r>
        <w:separator/>
      </w:r>
    </w:p>
  </w:footnote>
  <w:footnote w:type="continuationSeparator" w:id="0">
    <w:p w:rsidR="00987CFE" w:rsidRDefault="00987CFE" w:rsidP="00A838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4262"/>
    <w:multiLevelType w:val="hybridMultilevel"/>
    <w:tmpl w:val="CA524C30"/>
    <w:lvl w:ilvl="0" w:tplc="040C0001">
      <w:start w:val="1"/>
      <w:numFmt w:val="bullet"/>
      <w:lvlText w:val=""/>
      <w:lvlJc w:val="left"/>
      <w:pPr>
        <w:ind w:left="767" w:hanging="360"/>
      </w:pPr>
      <w:rPr>
        <w:rFonts w:ascii="Symbol" w:hAnsi="Symbol" w:hint="default"/>
      </w:rPr>
    </w:lvl>
    <w:lvl w:ilvl="1" w:tplc="040C0003" w:tentative="1">
      <w:start w:val="1"/>
      <w:numFmt w:val="bullet"/>
      <w:lvlText w:val="o"/>
      <w:lvlJc w:val="left"/>
      <w:pPr>
        <w:ind w:left="1487" w:hanging="360"/>
      </w:pPr>
      <w:rPr>
        <w:rFonts w:ascii="Courier New" w:hAnsi="Courier New" w:cs="Courier New" w:hint="default"/>
      </w:rPr>
    </w:lvl>
    <w:lvl w:ilvl="2" w:tplc="040C0005" w:tentative="1">
      <w:start w:val="1"/>
      <w:numFmt w:val="bullet"/>
      <w:lvlText w:val=""/>
      <w:lvlJc w:val="left"/>
      <w:pPr>
        <w:ind w:left="2207" w:hanging="360"/>
      </w:pPr>
      <w:rPr>
        <w:rFonts w:ascii="Wingdings" w:hAnsi="Wingdings" w:hint="default"/>
      </w:rPr>
    </w:lvl>
    <w:lvl w:ilvl="3" w:tplc="040C0001" w:tentative="1">
      <w:start w:val="1"/>
      <w:numFmt w:val="bullet"/>
      <w:lvlText w:val=""/>
      <w:lvlJc w:val="left"/>
      <w:pPr>
        <w:ind w:left="2927" w:hanging="360"/>
      </w:pPr>
      <w:rPr>
        <w:rFonts w:ascii="Symbol" w:hAnsi="Symbol" w:hint="default"/>
      </w:rPr>
    </w:lvl>
    <w:lvl w:ilvl="4" w:tplc="040C0003" w:tentative="1">
      <w:start w:val="1"/>
      <w:numFmt w:val="bullet"/>
      <w:lvlText w:val="o"/>
      <w:lvlJc w:val="left"/>
      <w:pPr>
        <w:ind w:left="3647" w:hanging="360"/>
      </w:pPr>
      <w:rPr>
        <w:rFonts w:ascii="Courier New" w:hAnsi="Courier New" w:cs="Courier New" w:hint="default"/>
      </w:rPr>
    </w:lvl>
    <w:lvl w:ilvl="5" w:tplc="040C0005" w:tentative="1">
      <w:start w:val="1"/>
      <w:numFmt w:val="bullet"/>
      <w:lvlText w:val=""/>
      <w:lvlJc w:val="left"/>
      <w:pPr>
        <w:ind w:left="4367" w:hanging="360"/>
      </w:pPr>
      <w:rPr>
        <w:rFonts w:ascii="Wingdings" w:hAnsi="Wingdings" w:hint="default"/>
      </w:rPr>
    </w:lvl>
    <w:lvl w:ilvl="6" w:tplc="040C0001" w:tentative="1">
      <w:start w:val="1"/>
      <w:numFmt w:val="bullet"/>
      <w:lvlText w:val=""/>
      <w:lvlJc w:val="left"/>
      <w:pPr>
        <w:ind w:left="5087" w:hanging="360"/>
      </w:pPr>
      <w:rPr>
        <w:rFonts w:ascii="Symbol" w:hAnsi="Symbol" w:hint="default"/>
      </w:rPr>
    </w:lvl>
    <w:lvl w:ilvl="7" w:tplc="040C0003" w:tentative="1">
      <w:start w:val="1"/>
      <w:numFmt w:val="bullet"/>
      <w:lvlText w:val="o"/>
      <w:lvlJc w:val="left"/>
      <w:pPr>
        <w:ind w:left="5807" w:hanging="360"/>
      </w:pPr>
      <w:rPr>
        <w:rFonts w:ascii="Courier New" w:hAnsi="Courier New" w:cs="Courier New" w:hint="default"/>
      </w:rPr>
    </w:lvl>
    <w:lvl w:ilvl="8" w:tplc="040C0005" w:tentative="1">
      <w:start w:val="1"/>
      <w:numFmt w:val="bullet"/>
      <w:lvlText w:val=""/>
      <w:lvlJc w:val="left"/>
      <w:pPr>
        <w:ind w:left="6527" w:hanging="360"/>
      </w:pPr>
      <w:rPr>
        <w:rFonts w:ascii="Wingdings" w:hAnsi="Wingdings" w:hint="default"/>
      </w:rPr>
    </w:lvl>
  </w:abstractNum>
  <w:abstractNum w:abstractNumId="1">
    <w:nsid w:val="0A3C4A2D"/>
    <w:multiLevelType w:val="multilevel"/>
    <w:tmpl w:val="FF667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231E43"/>
    <w:multiLevelType w:val="multilevel"/>
    <w:tmpl w:val="FF667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76382A"/>
    <w:multiLevelType w:val="hybridMultilevel"/>
    <w:tmpl w:val="DCFAEA6A"/>
    <w:lvl w:ilvl="0" w:tplc="5E6E0236">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FFC39A6"/>
    <w:multiLevelType w:val="hybridMultilevel"/>
    <w:tmpl w:val="C442BCAC"/>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num w:numId="1">
    <w:abstractNumId w:val="2"/>
    <w:lvlOverride w:ilvl="0">
      <w:startOverride w:val="2"/>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862118"/>
    <w:rsid w:val="000504BD"/>
    <w:rsid w:val="000E2AC7"/>
    <w:rsid w:val="000F6A18"/>
    <w:rsid w:val="00107B61"/>
    <w:rsid w:val="0026455F"/>
    <w:rsid w:val="003E6B54"/>
    <w:rsid w:val="0043490A"/>
    <w:rsid w:val="00472E68"/>
    <w:rsid w:val="00475906"/>
    <w:rsid w:val="00485047"/>
    <w:rsid w:val="004E55B0"/>
    <w:rsid w:val="005340F1"/>
    <w:rsid w:val="00582F6D"/>
    <w:rsid w:val="005A0A6B"/>
    <w:rsid w:val="005B5388"/>
    <w:rsid w:val="005F42D0"/>
    <w:rsid w:val="005F76CB"/>
    <w:rsid w:val="0060421C"/>
    <w:rsid w:val="00614955"/>
    <w:rsid w:val="007066C6"/>
    <w:rsid w:val="007A2D13"/>
    <w:rsid w:val="00853185"/>
    <w:rsid w:val="00862118"/>
    <w:rsid w:val="00905919"/>
    <w:rsid w:val="009108BD"/>
    <w:rsid w:val="009314CA"/>
    <w:rsid w:val="00987CFE"/>
    <w:rsid w:val="00A70006"/>
    <w:rsid w:val="00A838E2"/>
    <w:rsid w:val="00A8498A"/>
    <w:rsid w:val="00AB3F27"/>
    <w:rsid w:val="00AE3B2D"/>
    <w:rsid w:val="00B307C6"/>
    <w:rsid w:val="00B372D1"/>
    <w:rsid w:val="00BF1C58"/>
    <w:rsid w:val="00C04504"/>
    <w:rsid w:val="00C50081"/>
    <w:rsid w:val="00C51D57"/>
    <w:rsid w:val="00C53BC9"/>
    <w:rsid w:val="00D972D7"/>
    <w:rsid w:val="00DD7E5E"/>
    <w:rsid w:val="00DF29AB"/>
    <w:rsid w:val="00E545D8"/>
    <w:rsid w:val="00E60894"/>
    <w:rsid w:val="00E636A0"/>
    <w:rsid w:val="00EB3561"/>
    <w:rsid w:val="00EE25FA"/>
    <w:rsid w:val="00F70BF2"/>
    <w:rsid w:val="00F953CF"/>
    <w:rsid w:val="00FF2C9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D57"/>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A838E2"/>
    <w:pPr>
      <w:spacing w:after="0" w:line="240" w:lineRule="auto"/>
    </w:pPr>
    <w:rPr>
      <w:sz w:val="20"/>
      <w:szCs w:val="20"/>
    </w:rPr>
  </w:style>
  <w:style w:type="character" w:customStyle="1" w:styleId="NotedefinCar">
    <w:name w:val="Note de fin Car"/>
    <w:basedOn w:val="Policepardfaut"/>
    <w:link w:val="Notedefin"/>
    <w:uiPriority w:val="99"/>
    <w:semiHidden/>
    <w:rsid w:val="00A838E2"/>
    <w:rPr>
      <w:sz w:val="20"/>
      <w:szCs w:val="20"/>
    </w:rPr>
  </w:style>
  <w:style w:type="character" w:styleId="Appeldenotedefin">
    <w:name w:val="endnote reference"/>
    <w:basedOn w:val="Policepardfaut"/>
    <w:uiPriority w:val="99"/>
    <w:semiHidden/>
    <w:unhideWhenUsed/>
    <w:rsid w:val="00A838E2"/>
    <w:rPr>
      <w:vertAlign w:val="superscript"/>
    </w:rPr>
  </w:style>
  <w:style w:type="paragraph" w:styleId="Sansinterligne">
    <w:name w:val="No Spacing"/>
    <w:uiPriority w:val="1"/>
    <w:qFormat/>
    <w:rsid w:val="00DF29AB"/>
    <w:pPr>
      <w:spacing w:after="0" w:line="240" w:lineRule="auto"/>
    </w:pPr>
  </w:style>
  <w:style w:type="paragraph" w:styleId="Textedebulles">
    <w:name w:val="Balloon Text"/>
    <w:basedOn w:val="Normal"/>
    <w:link w:val="TextedebullesCar"/>
    <w:uiPriority w:val="99"/>
    <w:semiHidden/>
    <w:unhideWhenUsed/>
    <w:rsid w:val="00A8498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8498A"/>
    <w:rPr>
      <w:rFonts w:ascii="Tahoma" w:hAnsi="Tahoma" w:cs="Tahoma"/>
      <w:sz w:val="16"/>
      <w:szCs w:val="16"/>
    </w:rPr>
  </w:style>
  <w:style w:type="table" w:styleId="Grilledutableau">
    <w:name w:val="Table Grid"/>
    <w:basedOn w:val="TableauNormal"/>
    <w:uiPriority w:val="39"/>
    <w:rsid w:val="007066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2008767">
      <w:bodyDiv w:val="1"/>
      <w:marLeft w:val="0"/>
      <w:marRight w:val="0"/>
      <w:marTop w:val="0"/>
      <w:marBottom w:val="0"/>
      <w:divBdr>
        <w:top w:val="none" w:sz="0" w:space="0" w:color="auto"/>
        <w:left w:val="none" w:sz="0" w:space="0" w:color="auto"/>
        <w:bottom w:val="none" w:sz="0" w:space="0" w:color="auto"/>
        <w:right w:val="none" w:sz="0" w:space="0" w:color="auto"/>
      </w:divBdr>
      <w:divsChild>
        <w:div w:id="1595553064">
          <w:marLeft w:val="0"/>
          <w:marRight w:val="0"/>
          <w:marTop w:val="0"/>
          <w:marBottom w:val="0"/>
          <w:divBdr>
            <w:top w:val="none" w:sz="0" w:space="0" w:color="auto"/>
            <w:left w:val="none" w:sz="0" w:space="0" w:color="auto"/>
            <w:bottom w:val="none" w:sz="0" w:space="0" w:color="auto"/>
            <w:right w:val="none" w:sz="0" w:space="0" w:color="auto"/>
          </w:divBdr>
          <w:divsChild>
            <w:div w:id="1470392086">
              <w:marLeft w:val="0"/>
              <w:marRight w:val="0"/>
              <w:marTop w:val="0"/>
              <w:marBottom w:val="0"/>
              <w:divBdr>
                <w:top w:val="none" w:sz="0" w:space="0" w:color="auto"/>
                <w:left w:val="none" w:sz="0" w:space="0" w:color="auto"/>
                <w:bottom w:val="none" w:sz="0" w:space="0" w:color="auto"/>
                <w:right w:val="none" w:sz="0" w:space="0" w:color="auto"/>
              </w:divBdr>
              <w:divsChild>
                <w:div w:id="913129292">
                  <w:marLeft w:val="0"/>
                  <w:marRight w:val="0"/>
                  <w:marTop w:val="0"/>
                  <w:marBottom w:val="0"/>
                  <w:divBdr>
                    <w:top w:val="none" w:sz="0" w:space="0" w:color="auto"/>
                    <w:left w:val="none" w:sz="0" w:space="0" w:color="auto"/>
                    <w:bottom w:val="none" w:sz="0" w:space="0" w:color="auto"/>
                    <w:right w:val="none" w:sz="0" w:space="0" w:color="auto"/>
                  </w:divBdr>
                  <w:divsChild>
                    <w:div w:id="804082241">
                      <w:marLeft w:val="0"/>
                      <w:marRight w:val="0"/>
                      <w:marTop w:val="0"/>
                      <w:marBottom w:val="0"/>
                      <w:divBdr>
                        <w:top w:val="none" w:sz="0" w:space="0" w:color="auto"/>
                        <w:left w:val="none" w:sz="0" w:space="0" w:color="auto"/>
                        <w:bottom w:val="none" w:sz="0" w:space="0" w:color="auto"/>
                        <w:right w:val="none" w:sz="0" w:space="0" w:color="auto"/>
                      </w:divBdr>
                      <w:divsChild>
                        <w:div w:id="366218963">
                          <w:marLeft w:val="0"/>
                          <w:marRight w:val="0"/>
                          <w:marTop w:val="0"/>
                          <w:marBottom w:val="0"/>
                          <w:divBdr>
                            <w:top w:val="none" w:sz="0" w:space="0" w:color="auto"/>
                            <w:left w:val="none" w:sz="0" w:space="0" w:color="auto"/>
                            <w:bottom w:val="none" w:sz="0" w:space="0" w:color="auto"/>
                            <w:right w:val="none" w:sz="0" w:space="0" w:color="auto"/>
                          </w:divBdr>
                          <w:divsChild>
                            <w:div w:id="901138592">
                              <w:marLeft w:val="0"/>
                              <w:marRight w:val="0"/>
                              <w:marTop w:val="0"/>
                              <w:marBottom w:val="0"/>
                              <w:divBdr>
                                <w:top w:val="none" w:sz="0" w:space="0" w:color="auto"/>
                                <w:left w:val="none" w:sz="0" w:space="0" w:color="auto"/>
                                <w:bottom w:val="none" w:sz="0" w:space="0" w:color="auto"/>
                                <w:right w:val="none" w:sz="0" w:space="0" w:color="auto"/>
                              </w:divBdr>
                              <w:divsChild>
                                <w:div w:id="1625765863">
                                  <w:marLeft w:val="133"/>
                                  <w:marRight w:val="0"/>
                                  <w:marTop w:val="0"/>
                                  <w:marBottom w:val="0"/>
                                  <w:divBdr>
                                    <w:top w:val="none" w:sz="0" w:space="0" w:color="auto"/>
                                    <w:left w:val="none" w:sz="0" w:space="0" w:color="auto"/>
                                    <w:bottom w:val="none" w:sz="0" w:space="0" w:color="auto"/>
                                    <w:right w:val="none" w:sz="0" w:space="0" w:color="auto"/>
                                  </w:divBdr>
                                  <w:divsChild>
                                    <w:div w:id="1818646780">
                                      <w:marLeft w:val="0"/>
                                      <w:marRight w:val="0"/>
                                      <w:marTop w:val="0"/>
                                      <w:marBottom w:val="0"/>
                                      <w:divBdr>
                                        <w:top w:val="none" w:sz="0" w:space="0" w:color="auto"/>
                                        <w:left w:val="none" w:sz="0" w:space="0" w:color="auto"/>
                                        <w:bottom w:val="none" w:sz="0" w:space="0" w:color="auto"/>
                                        <w:right w:val="none" w:sz="0" w:space="0" w:color="auto"/>
                                      </w:divBdr>
                                      <w:divsChild>
                                        <w:div w:id="14655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5624">
                              <w:marLeft w:val="133"/>
                              <w:marRight w:val="0"/>
                              <w:marTop w:val="0"/>
                              <w:marBottom w:val="0"/>
                              <w:divBdr>
                                <w:top w:val="none" w:sz="0" w:space="0" w:color="auto"/>
                                <w:left w:val="none" w:sz="0" w:space="0" w:color="auto"/>
                                <w:bottom w:val="none" w:sz="0" w:space="0" w:color="auto"/>
                                <w:right w:val="none" w:sz="0" w:space="0" w:color="auto"/>
                              </w:divBdr>
                              <w:divsChild>
                                <w:div w:id="87626932">
                                  <w:marLeft w:val="-87"/>
                                  <w:marRight w:val="0"/>
                                  <w:marTop w:val="0"/>
                                  <w:marBottom w:val="0"/>
                                  <w:divBdr>
                                    <w:top w:val="none" w:sz="0" w:space="0" w:color="auto"/>
                                    <w:left w:val="none" w:sz="0" w:space="0" w:color="auto"/>
                                    <w:bottom w:val="none" w:sz="0" w:space="0" w:color="auto"/>
                                    <w:right w:val="none" w:sz="0" w:space="0" w:color="auto"/>
                                  </w:divBdr>
                                  <w:divsChild>
                                    <w:div w:id="950361338">
                                      <w:marLeft w:val="0"/>
                                      <w:marRight w:val="0"/>
                                      <w:marTop w:val="0"/>
                                      <w:marBottom w:val="0"/>
                                      <w:divBdr>
                                        <w:top w:val="none" w:sz="0" w:space="0" w:color="auto"/>
                                        <w:left w:val="none" w:sz="0" w:space="0" w:color="auto"/>
                                        <w:bottom w:val="none" w:sz="0" w:space="0" w:color="auto"/>
                                        <w:right w:val="none" w:sz="0" w:space="0" w:color="auto"/>
                                      </w:divBdr>
                                      <w:divsChild>
                                        <w:div w:id="1635864760">
                                          <w:marLeft w:val="0"/>
                                          <w:marRight w:val="0"/>
                                          <w:marTop w:val="0"/>
                                          <w:marBottom w:val="0"/>
                                          <w:divBdr>
                                            <w:top w:val="none" w:sz="0" w:space="0" w:color="auto"/>
                                            <w:left w:val="none" w:sz="0" w:space="0" w:color="auto"/>
                                            <w:bottom w:val="none" w:sz="0" w:space="0" w:color="auto"/>
                                            <w:right w:val="none" w:sz="0" w:space="0" w:color="auto"/>
                                          </w:divBdr>
                                          <w:divsChild>
                                            <w:div w:id="92256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3118024">
          <w:marLeft w:val="0"/>
          <w:marRight w:val="0"/>
          <w:marTop w:val="0"/>
          <w:marBottom w:val="0"/>
          <w:divBdr>
            <w:top w:val="none" w:sz="0" w:space="0" w:color="auto"/>
            <w:left w:val="none" w:sz="0" w:space="0" w:color="auto"/>
            <w:bottom w:val="none" w:sz="0" w:space="0" w:color="auto"/>
            <w:right w:val="none" w:sz="0" w:space="0" w:color="auto"/>
          </w:divBdr>
          <w:divsChild>
            <w:div w:id="152050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2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1FE4-77CD-451B-B852-BBDD1F707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757</Words>
  <Characters>4164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cuzon</dc:creator>
  <cp:lastModifiedBy>René</cp:lastModifiedBy>
  <cp:revision>6</cp:revision>
  <cp:lastPrinted>2021-05-12T15:03:00Z</cp:lastPrinted>
  <dcterms:created xsi:type="dcterms:W3CDTF">2021-05-12T08:46:00Z</dcterms:created>
  <dcterms:modified xsi:type="dcterms:W3CDTF">2021-05-12T15:54:00Z</dcterms:modified>
</cp:coreProperties>
</file>